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CAC" w:rsidRPr="003C5CAC" w:rsidRDefault="003C5CAC" w:rsidP="003C5CAC">
      <w:pPr>
        <w:spacing w:before="120" w:after="120"/>
        <w:jc w:val="center"/>
        <w:rPr>
          <w:rFonts w:cstheme="minorHAnsi"/>
          <w:b/>
          <w:color w:val="365F91" w:themeColor="accent1" w:themeShade="BF"/>
          <w:sz w:val="28"/>
          <w:szCs w:val="24"/>
        </w:rPr>
      </w:pPr>
      <w:r w:rsidRPr="003C5CAC">
        <w:rPr>
          <w:rFonts w:cstheme="minorHAnsi"/>
          <w:b/>
          <w:color w:val="365F91" w:themeColor="accent1" w:themeShade="BF"/>
          <w:sz w:val="28"/>
          <w:szCs w:val="24"/>
        </w:rPr>
        <w:t xml:space="preserve">Εκπαιδευτική </w:t>
      </w:r>
      <w:r w:rsidR="00BE54F7">
        <w:rPr>
          <w:rFonts w:cstheme="minorHAnsi"/>
          <w:b/>
          <w:color w:val="365F91" w:themeColor="accent1" w:themeShade="BF"/>
          <w:sz w:val="28"/>
          <w:szCs w:val="24"/>
        </w:rPr>
        <w:t>δ</w:t>
      </w:r>
      <w:r w:rsidRPr="003C5CAC">
        <w:rPr>
          <w:rFonts w:cstheme="minorHAnsi"/>
          <w:b/>
          <w:color w:val="365F91" w:themeColor="accent1" w:themeShade="BF"/>
          <w:sz w:val="28"/>
          <w:szCs w:val="24"/>
        </w:rPr>
        <w:t>ραστηριότητα:</w:t>
      </w:r>
    </w:p>
    <w:p w:rsidR="003C5CAC" w:rsidRPr="003C5CAC" w:rsidRDefault="003C5CAC" w:rsidP="003C5CAC">
      <w:pPr>
        <w:spacing w:before="120" w:after="120"/>
        <w:jc w:val="center"/>
        <w:rPr>
          <w:rFonts w:cstheme="minorHAnsi"/>
          <w:b/>
          <w:color w:val="365F91" w:themeColor="accent1" w:themeShade="BF"/>
          <w:sz w:val="28"/>
          <w:szCs w:val="24"/>
        </w:rPr>
      </w:pPr>
      <w:r w:rsidRPr="003C5CAC">
        <w:rPr>
          <w:rFonts w:cstheme="minorHAnsi"/>
          <w:b/>
          <w:color w:val="365F91" w:themeColor="accent1" w:themeShade="BF"/>
          <w:sz w:val="28"/>
          <w:szCs w:val="24"/>
        </w:rPr>
        <w:t>Οι Έννοιες του Μετριασμού και της Προσαρμογής</w:t>
      </w:r>
      <w:r w:rsidRPr="003C5CAC">
        <w:rPr>
          <w:rFonts w:cstheme="minorHAnsi"/>
          <w:b/>
          <w:color w:val="365F91" w:themeColor="accent1" w:themeShade="BF"/>
          <w:sz w:val="28"/>
          <w:szCs w:val="24"/>
        </w:rPr>
        <w:br/>
        <w:t>στην Κλιματική Αλλαγή</w:t>
      </w:r>
    </w:p>
    <w:p w:rsidR="00C8065F" w:rsidRPr="003C5CAC" w:rsidRDefault="003C5CAC" w:rsidP="003C5CAC">
      <w:pPr>
        <w:spacing w:before="120" w:after="120"/>
        <w:jc w:val="center"/>
        <w:rPr>
          <w:rFonts w:cstheme="minorHAnsi"/>
          <w:b/>
          <w:color w:val="365F91" w:themeColor="accent1" w:themeShade="BF"/>
          <w:sz w:val="24"/>
          <w:szCs w:val="24"/>
        </w:rPr>
      </w:pPr>
      <w:r w:rsidRPr="003C5CAC">
        <w:rPr>
          <w:rFonts w:cstheme="minorHAnsi"/>
          <w:b/>
          <w:noProof/>
          <w:color w:val="365F91" w:themeColor="accent1" w:themeShade="BF"/>
          <w:sz w:val="24"/>
          <w:szCs w:val="24"/>
          <w:lang w:eastAsia="el-GR"/>
        </w:rPr>
        <w:drawing>
          <wp:inline distT="0" distB="0" distL="0" distR="0">
            <wp:extent cx="576000" cy="576000"/>
            <wp:effectExtent l="19050" t="0" r="0" b="0"/>
            <wp:docPr id="4" name="3 - Εικόνα" descr="ΚΠΕ_ΚΑΣΤΟΡΙΑΣ_ΣΗΜΑ.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ΠΕ_ΚΑΣΤΟΡΙΑΣ_ΣΗΜΑ.tif"/>
                    <pic:cNvPicPr/>
                  </pic:nvPicPr>
                  <pic:blipFill>
                    <a:blip r:embed="rId8" cstate="print"/>
                    <a:stretch>
                      <a:fillRect/>
                    </a:stretch>
                  </pic:blipFill>
                  <pic:spPr>
                    <a:xfrm>
                      <a:off x="0" y="0"/>
                      <a:ext cx="576000" cy="576000"/>
                    </a:xfrm>
                    <a:prstGeom prst="rect">
                      <a:avLst/>
                    </a:prstGeom>
                  </pic:spPr>
                </pic:pic>
              </a:graphicData>
            </a:graphic>
          </wp:inline>
        </w:drawing>
      </w:r>
    </w:p>
    <w:p w:rsidR="00C8065F" w:rsidRPr="003C5CAC" w:rsidRDefault="00C8065F" w:rsidP="003C5CAC">
      <w:pPr>
        <w:spacing w:before="120" w:after="120"/>
        <w:jc w:val="center"/>
        <w:rPr>
          <w:rFonts w:cstheme="minorHAnsi"/>
          <w:b/>
          <w:color w:val="365F91" w:themeColor="accent1" w:themeShade="BF"/>
          <w:sz w:val="24"/>
          <w:szCs w:val="24"/>
        </w:rPr>
      </w:pPr>
      <w:r w:rsidRPr="003C5CAC">
        <w:rPr>
          <w:rFonts w:cstheme="minorHAnsi"/>
          <w:b/>
          <w:color w:val="365F91" w:themeColor="accent1" w:themeShade="BF"/>
          <w:sz w:val="24"/>
          <w:szCs w:val="24"/>
        </w:rPr>
        <w:t xml:space="preserve">Κέντρο Εκπαίδευσης για το Περιβάλλον και την </w:t>
      </w:r>
      <w:proofErr w:type="spellStart"/>
      <w:r w:rsidRPr="003C5CAC">
        <w:rPr>
          <w:rFonts w:cstheme="minorHAnsi"/>
          <w:b/>
          <w:color w:val="365F91" w:themeColor="accent1" w:themeShade="BF"/>
          <w:sz w:val="24"/>
          <w:szCs w:val="24"/>
        </w:rPr>
        <w:t>Αειφορία</w:t>
      </w:r>
      <w:proofErr w:type="spellEnd"/>
      <w:r w:rsidRPr="003C5CAC">
        <w:rPr>
          <w:rFonts w:cstheme="minorHAnsi"/>
          <w:b/>
          <w:color w:val="365F91" w:themeColor="accent1" w:themeShade="BF"/>
          <w:sz w:val="24"/>
          <w:szCs w:val="24"/>
        </w:rPr>
        <w:t xml:space="preserve"> (Κ.Ε.ΠΕ.Α.)/</w:t>
      </w:r>
    </w:p>
    <w:p w:rsidR="00C8065F" w:rsidRPr="003C5CAC" w:rsidRDefault="00C8065F" w:rsidP="003C5CAC">
      <w:pPr>
        <w:spacing w:before="120" w:after="120"/>
        <w:jc w:val="center"/>
        <w:rPr>
          <w:rFonts w:cstheme="minorHAnsi"/>
          <w:b/>
          <w:color w:val="365F91" w:themeColor="accent1" w:themeShade="BF"/>
          <w:sz w:val="24"/>
          <w:szCs w:val="24"/>
        </w:rPr>
      </w:pPr>
      <w:r w:rsidRPr="003C5CAC">
        <w:rPr>
          <w:rFonts w:cstheme="minorHAnsi"/>
          <w:b/>
          <w:color w:val="365F91" w:themeColor="accent1" w:themeShade="BF"/>
          <w:sz w:val="24"/>
          <w:szCs w:val="24"/>
        </w:rPr>
        <w:t>Κέντρο Περιβαλλοντικής Εκπαίδευσης (Κ.Π.Ε.) Καστοριάς</w:t>
      </w:r>
    </w:p>
    <w:p w:rsidR="001608AC" w:rsidRPr="003C5CAC" w:rsidRDefault="003C5CAC" w:rsidP="003C5CAC">
      <w:pPr>
        <w:spacing w:before="360" w:after="120"/>
        <w:jc w:val="both"/>
        <w:rPr>
          <w:rFonts w:cstheme="minorHAnsi"/>
          <w:color w:val="365F91" w:themeColor="accent1" w:themeShade="BF"/>
          <w:sz w:val="24"/>
          <w:szCs w:val="24"/>
        </w:rPr>
      </w:pPr>
      <w:r w:rsidRPr="003C5CAC">
        <w:rPr>
          <w:rFonts w:cstheme="minorHAnsi"/>
          <w:noProof/>
          <w:color w:val="365F91" w:themeColor="accent1" w:themeShade="BF"/>
          <w:sz w:val="24"/>
          <w:szCs w:val="24"/>
          <w:lang w:eastAsia="el-GR"/>
        </w:rPr>
        <w:drawing>
          <wp:anchor distT="0" distB="0" distL="114300" distR="114300" simplePos="0" relativeHeight="251658240" behindDoc="0" locked="0" layoutInCell="1" allowOverlap="1">
            <wp:simplePos x="0" y="0"/>
            <wp:positionH relativeFrom="column">
              <wp:posOffset>2540</wp:posOffset>
            </wp:positionH>
            <wp:positionV relativeFrom="paragraph">
              <wp:posOffset>153035</wp:posOffset>
            </wp:positionV>
            <wp:extent cx="2352040" cy="1844040"/>
            <wp:effectExtent l="0" t="0" r="0" b="0"/>
            <wp:wrapSquare wrapText="bothSides"/>
            <wp:docPr id="9" name="8 - Εικόνα" descr="Εικόν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2.png"/>
                    <pic:cNvPicPr/>
                  </pic:nvPicPr>
                  <pic:blipFill>
                    <a:blip r:embed="rId9" cstate="print"/>
                    <a:stretch>
                      <a:fillRect/>
                    </a:stretch>
                  </pic:blipFill>
                  <pic:spPr>
                    <a:xfrm>
                      <a:off x="0" y="0"/>
                      <a:ext cx="2352040" cy="1844040"/>
                    </a:xfrm>
                    <a:prstGeom prst="rect">
                      <a:avLst/>
                    </a:prstGeom>
                  </pic:spPr>
                </pic:pic>
              </a:graphicData>
            </a:graphic>
          </wp:anchor>
        </w:drawing>
      </w:r>
      <w:r w:rsidR="0023300C" w:rsidRPr="003C5CAC">
        <w:rPr>
          <w:rFonts w:cstheme="minorHAnsi"/>
          <w:color w:val="365F91" w:themeColor="accent1" w:themeShade="BF"/>
          <w:sz w:val="24"/>
          <w:szCs w:val="24"/>
        </w:rPr>
        <w:t>Η</w:t>
      </w:r>
      <w:r w:rsidR="00D72AFC" w:rsidRPr="003C5CAC">
        <w:rPr>
          <w:rFonts w:cstheme="minorHAnsi"/>
          <w:color w:val="365F91" w:themeColor="accent1" w:themeShade="BF"/>
          <w:sz w:val="24"/>
          <w:szCs w:val="24"/>
        </w:rPr>
        <w:t xml:space="preserve"> </w:t>
      </w:r>
      <w:r w:rsidR="0023300C" w:rsidRPr="003C5CAC">
        <w:rPr>
          <w:rFonts w:cstheme="minorHAnsi"/>
          <w:color w:val="365F91" w:themeColor="accent1" w:themeShade="BF"/>
          <w:sz w:val="24"/>
          <w:szCs w:val="24"/>
        </w:rPr>
        <w:t>εκπαιδευτική δραστηριότητα</w:t>
      </w:r>
      <w:r w:rsidR="00D72AFC" w:rsidRPr="003C5CAC">
        <w:rPr>
          <w:rFonts w:cstheme="minorHAnsi"/>
          <w:color w:val="365F91" w:themeColor="accent1" w:themeShade="BF"/>
          <w:sz w:val="24"/>
          <w:szCs w:val="24"/>
        </w:rPr>
        <w:t xml:space="preserve"> εστιάζει στις δύο βασικές έννοιες που διατρέχουν τις διεθνείς πολιτικές για την αντιμετώπιση της κλιματικής αλλαγής, στον </w:t>
      </w:r>
      <w:r w:rsidR="00D72AFC" w:rsidRPr="003C5CAC">
        <w:rPr>
          <w:rFonts w:cstheme="minorHAnsi"/>
          <w:b/>
          <w:color w:val="365F91" w:themeColor="accent1" w:themeShade="BF"/>
          <w:sz w:val="24"/>
          <w:szCs w:val="24"/>
        </w:rPr>
        <w:t>«μετριασμό»</w:t>
      </w:r>
      <w:r w:rsidR="00D72AFC" w:rsidRPr="003C5CAC">
        <w:rPr>
          <w:rFonts w:cstheme="minorHAnsi"/>
          <w:color w:val="365F91" w:themeColor="accent1" w:themeShade="BF"/>
          <w:sz w:val="24"/>
          <w:szCs w:val="24"/>
        </w:rPr>
        <w:t xml:space="preserve"> και την </w:t>
      </w:r>
      <w:r w:rsidR="00D72AFC" w:rsidRPr="003C5CAC">
        <w:rPr>
          <w:rFonts w:cstheme="minorHAnsi"/>
          <w:b/>
          <w:color w:val="365F91" w:themeColor="accent1" w:themeShade="BF"/>
          <w:sz w:val="24"/>
          <w:szCs w:val="24"/>
        </w:rPr>
        <w:t>«προσαρμογή»</w:t>
      </w:r>
      <w:r w:rsidR="00D72AFC" w:rsidRPr="003C5CAC">
        <w:rPr>
          <w:rFonts w:cstheme="minorHAnsi"/>
          <w:color w:val="365F91" w:themeColor="accent1" w:themeShade="BF"/>
          <w:sz w:val="24"/>
          <w:szCs w:val="24"/>
        </w:rPr>
        <w:t xml:space="preserve">. </w:t>
      </w:r>
      <w:r w:rsidR="0039003B" w:rsidRPr="003C5CAC">
        <w:rPr>
          <w:rFonts w:cstheme="minorHAnsi"/>
          <w:color w:val="365F91" w:themeColor="accent1" w:themeShade="BF"/>
          <w:sz w:val="24"/>
          <w:szCs w:val="24"/>
        </w:rPr>
        <w:t>Απευθύνεται σε μαθητές/τριες της δευτεροβάθμιας εκπαίδευσης και τους/τις εκπαιδευτικούς τους.</w:t>
      </w:r>
    </w:p>
    <w:p w:rsidR="001608AC" w:rsidRPr="003C5CAC" w:rsidRDefault="001608AC" w:rsidP="003C5CAC">
      <w:pPr>
        <w:spacing w:before="120" w:after="120"/>
        <w:jc w:val="both"/>
        <w:rPr>
          <w:rFonts w:cstheme="minorHAnsi"/>
          <w:color w:val="365F91" w:themeColor="accent1" w:themeShade="BF"/>
          <w:sz w:val="24"/>
          <w:szCs w:val="24"/>
        </w:rPr>
      </w:pPr>
      <w:r w:rsidRPr="003C5CAC">
        <w:rPr>
          <w:rFonts w:cstheme="minorHAnsi"/>
          <w:color w:val="365F91" w:themeColor="accent1" w:themeShade="BF"/>
          <w:sz w:val="24"/>
          <w:szCs w:val="24"/>
        </w:rPr>
        <w:t>Οι συμμετέχοντες/ουσες στ</w:t>
      </w:r>
      <w:r w:rsidR="00C516D9" w:rsidRPr="003C5CAC">
        <w:rPr>
          <w:rFonts w:cstheme="minorHAnsi"/>
          <w:color w:val="365F91" w:themeColor="accent1" w:themeShade="BF"/>
          <w:sz w:val="24"/>
          <w:szCs w:val="24"/>
        </w:rPr>
        <w:t>η</w:t>
      </w:r>
      <w:r w:rsidRPr="003C5CAC">
        <w:rPr>
          <w:rFonts w:cstheme="minorHAnsi"/>
          <w:color w:val="365F91" w:themeColor="accent1" w:themeShade="BF"/>
          <w:sz w:val="24"/>
          <w:szCs w:val="24"/>
        </w:rPr>
        <w:t xml:space="preserve"> </w:t>
      </w:r>
      <w:r w:rsidR="00C516D9" w:rsidRPr="003C5CAC">
        <w:rPr>
          <w:rFonts w:cstheme="minorHAnsi"/>
          <w:color w:val="365F91" w:themeColor="accent1" w:themeShade="BF"/>
          <w:sz w:val="24"/>
          <w:szCs w:val="24"/>
        </w:rPr>
        <w:t>δραστηριότητα</w:t>
      </w:r>
      <w:r w:rsidRPr="003C5CAC">
        <w:rPr>
          <w:rFonts w:cstheme="minorHAnsi"/>
          <w:color w:val="365F91" w:themeColor="accent1" w:themeShade="BF"/>
          <w:sz w:val="24"/>
          <w:szCs w:val="24"/>
        </w:rPr>
        <w:t xml:space="preserve"> εξετά</w:t>
      </w:r>
      <w:r w:rsidR="0039003B" w:rsidRPr="003C5CAC">
        <w:rPr>
          <w:rFonts w:cstheme="minorHAnsi"/>
          <w:color w:val="365F91" w:themeColor="accent1" w:themeShade="BF"/>
          <w:sz w:val="24"/>
          <w:szCs w:val="24"/>
        </w:rPr>
        <w:t>ζ</w:t>
      </w:r>
      <w:r w:rsidRPr="003C5CAC">
        <w:rPr>
          <w:rFonts w:cstheme="minorHAnsi"/>
          <w:color w:val="365F91" w:themeColor="accent1" w:themeShade="BF"/>
          <w:sz w:val="24"/>
          <w:szCs w:val="24"/>
        </w:rPr>
        <w:t>ουν ένα σύνολο προτάσεων για τον περιορισμό των ανθρωπογενών αιτιών της κλιματικής αλλαγής, την πρόληψη και αντιμετώπιση των δυσμενών επιπτώσεών της και με κριτήριο τη στόχευσή τους, τις διακρίνουν σε προτάσεις/δρά</w:t>
      </w:r>
      <w:r w:rsidR="00C516D9" w:rsidRPr="003C5CAC">
        <w:rPr>
          <w:rFonts w:cstheme="minorHAnsi"/>
          <w:color w:val="365F91" w:themeColor="accent1" w:themeShade="BF"/>
          <w:sz w:val="24"/>
          <w:szCs w:val="24"/>
        </w:rPr>
        <w:t xml:space="preserve">σεις μετριασμού </w:t>
      </w:r>
      <w:r w:rsidR="000079F2">
        <w:rPr>
          <w:rFonts w:cstheme="minorHAnsi"/>
          <w:color w:val="365F91" w:themeColor="accent1" w:themeShade="BF"/>
          <w:sz w:val="24"/>
          <w:szCs w:val="24"/>
        </w:rPr>
        <w:t>ή</w:t>
      </w:r>
      <w:r w:rsidR="00C516D9" w:rsidRPr="003C5CAC">
        <w:rPr>
          <w:rFonts w:cstheme="minorHAnsi"/>
          <w:color w:val="365F91" w:themeColor="accent1" w:themeShade="BF"/>
          <w:sz w:val="24"/>
          <w:szCs w:val="24"/>
        </w:rPr>
        <w:t xml:space="preserve"> προσαρμογής. </w:t>
      </w:r>
      <w:r w:rsidRPr="003C5CAC">
        <w:rPr>
          <w:rFonts w:cstheme="minorHAnsi"/>
          <w:color w:val="365F91" w:themeColor="accent1" w:themeShade="BF"/>
          <w:sz w:val="24"/>
          <w:szCs w:val="24"/>
        </w:rPr>
        <w:t>Σε επόμενο στάδιο, επιχειρηματολο</w:t>
      </w:r>
      <w:r w:rsidR="00805198" w:rsidRPr="003C5CAC">
        <w:rPr>
          <w:rFonts w:cstheme="minorHAnsi"/>
          <w:color w:val="365F91" w:themeColor="accent1" w:themeShade="BF"/>
          <w:sz w:val="24"/>
          <w:szCs w:val="24"/>
        </w:rPr>
        <w:t>γο</w:t>
      </w:r>
      <w:r w:rsidR="0039003B" w:rsidRPr="003C5CAC">
        <w:rPr>
          <w:rFonts w:cstheme="minorHAnsi"/>
          <w:color w:val="365F91" w:themeColor="accent1" w:themeShade="BF"/>
          <w:sz w:val="24"/>
          <w:szCs w:val="24"/>
        </w:rPr>
        <w:t>ύν</w:t>
      </w:r>
      <w:r w:rsidRPr="003C5CAC">
        <w:rPr>
          <w:rFonts w:cstheme="minorHAnsi"/>
          <w:color w:val="365F91" w:themeColor="accent1" w:themeShade="BF"/>
          <w:sz w:val="24"/>
          <w:szCs w:val="24"/>
        </w:rPr>
        <w:t xml:space="preserve"> για τις επιλογές τους και </w:t>
      </w:r>
      <w:r w:rsidR="00BE37F7" w:rsidRPr="003C5CAC">
        <w:rPr>
          <w:rFonts w:cstheme="minorHAnsi"/>
          <w:color w:val="365F91" w:themeColor="accent1" w:themeShade="BF"/>
          <w:sz w:val="24"/>
          <w:szCs w:val="24"/>
        </w:rPr>
        <w:t xml:space="preserve">συζητούν </w:t>
      </w:r>
      <w:r w:rsidRPr="003C5CAC">
        <w:rPr>
          <w:rFonts w:cstheme="minorHAnsi"/>
          <w:color w:val="365F91" w:themeColor="accent1" w:themeShade="BF"/>
          <w:sz w:val="24"/>
          <w:szCs w:val="24"/>
        </w:rPr>
        <w:t xml:space="preserve">για την </w:t>
      </w:r>
      <w:r w:rsidR="00BE37F7" w:rsidRPr="003C5CAC">
        <w:rPr>
          <w:rFonts w:cstheme="minorHAnsi"/>
          <w:color w:val="365F91" w:themeColor="accent1" w:themeShade="BF"/>
          <w:sz w:val="24"/>
          <w:szCs w:val="24"/>
        </w:rPr>
        <w:t>αναγκαιότητα</w:t>
      </w:r>
      <w:r w:rsidRPr="003C5CAC">
        <w:rPr>
          <w:rFonts w:cstheme="minorHAnsi"/>
          <w:color w:val="365F91" w:themeColor="accent1" w:themeShade="BF"/>
          <w:sz w:val="24"/>
          <w:szCs w:val="24"/>
        </w:rPr>
        <w:t xml:space="preserve"> της συνδυαστικής εφαρμογής των πολιτικών μετριασμού και προσαρμογής</w:t>
      </w:r>
      <w:r w:rsidR="003254E2">
        <w:rPr>
          <w:rFonts w:cstheme="minorHAnsi"/>
          <w:color w:val="365F91" w:themeColor="accent1" w:themeShade="BF"/>
          <w:sz w:val="24"/>
          <w:szCs w:val="24"/>
        </w:rPr>
        <w:t xml:space="preserve"> </w:t>
      </w:r>
      <w:r w:rsidR="003254E2" w:rsidRPr="003254E2">
        <w:rPr>
          <w:rFonts w:cstheme="minorHAnsi"/>
          <w:color w:val="365F91" w:themeColor="accent1" w:themeShade="BF"/>
          <w:sz w:val="24"/>
          <w:szCs w:val="24"/>
          <w:vertAlign w:val="superscript"/>
        </w:rPr>
        <w:t>(1)</w:t>
      </w:r>
      <w:r w:rsidRPr="003C5CAC">
        <w:rPr>
          <w:rFonts w:cstheme="minorHAnsi"/>
          <w:color w:val="365F91" w:themeColor="accent1" w:themeShade="BF"/>
          <w:sz w:val="24"/>
          <w:szCs w:val="24"/>
        </w:rPr>
        <w:t>.</w:t>
      </w:r>
    </w:p>
    <w:p w:rsidR="001608AC" w:rsidRPr="00492B57" w:rsidRDefault="001608AC" w:rsidP="003254E2">
      <w:pPr>
        <w:spacing w:before="120" w:after="120"/>
        <w:jc w:val="both"/>
        <w:rPr>
          <w:b/>
          <w:color w:val="4F81BD"/>
          <w:sz w:val="24"/>
        </w:rPr>
      </w:pPr>
      <w:r w:rsidRPr="00492B57">
        <w:rPr>
          <w:b/>
          <w:color w:val="4F81BD"/>
          <w:sz w:val="28"/>
        </w:rPr>
        <w:t>Ι.</w:t>
      </w:r>
      <w:r w:rsidRPr="00492B57">
        <w:rPr>
          <w:b/>
          <w:color w:val="4F81BD"/>
          <w:sz w:val="24"/>
        </w:rPr>
        <w:t xml:space="preserve"> Οι Έννοιες «</w:t>
      </w:r>
      <w:r w:rsidRPr="001D0CF2">
        <w:rPr>
          <w:b/>
          <w:color w:val="4F81BD"/>
          <w:sz w:val="24"/>
        </w:rPr>
        <w:t>Μετριασμός</w:t>
      </w:r>
      <w:r w:rsidRPr="00492B57">
        <w:rPr>
          <w:b/>
          <w:color w:val="4F81BD"/>
          <w:sz w:val="24"/>
        </w:rPr>
        <w:t>» και «Προσαρμογή»</w:t>
      </w:r>
      <w:r w:rsidR="009A1761" w:rsidRPr="00492B57">
        <w:rPr>
          <w:b/>
          <w:color w:val="4F81BD"/>
          <w:sz w:val="24"/>
        </w:rPr>
        <w:t xml:space="preserve"> στην κλιματική αλλαγή</w:t>
      </w:r>
    </w:p>
    <w:p w:rsidR="00BE37F7" w:rsidRPr="003C5CAC" w:rsidRDefault="009A1761" w:rsidP="003254E2">
      <w:pPr>
        <w:spacing w:before="120" w:after="120"/>
        <w:jc w:val="both"/>
        <w:rPr>
          <w:rFonts w:cstheme="minorHAnsi"/>
          <w:b/>
          <w:color w:val="365F91" w:themeColor="accent1" w:themeShade="BF"/>
          <w:sz w:val="24"/>
          <w:szCs w:val="24"/>
        </w:rPr>
      </w:pPr>
      <w:r w:rsidRPr="003C5CAC">
        <w:rPr>
          <w:rFonts w:cstheme="minorHAnsi"/>
          <w:b/>
          <w:color w:val="365F91" w:themeColor="accent1" w:themeShade="BF"/>
          <w:sz w:val="24"/>
          <w:szCs w:val="24"/>
        </w:rPr>
        <w:t>Μετριασμός της κλιματικής αλλαγής</w:t>
      </w:r>
      <w:r w:rsidRPr="003C5CAC">
        <w:rPr>
          <w:rFonts w:cstheme="minorHAnsi"/>
          <w:color w:val="365F91" w:themeColor="accent1" w:themeShade="BF"/>
          <w:sz w:val="24"/>
          <w:szCs w:val="24"/>
        </w:rPr>
        <w:t>: Η ανθρωπογενής παρέμβαση για τη μείωση των εκπομπών αερίων του θερμοκηπίου ή την αύξηση των απορροφήσεων</w:t>
      </w:r>
      <w:r w:rsidR="000079F2">
        <w:rPr>
          <w:rFonts w:cstheme="minorHAnsi"/>
          <w:color w:val="365F91" w:themeColor="accent1" w:themeShade="BF"/>
          <w:sz w:val="24"/>
          <w:szCs w:val="24"/>
        </w:rPr>
        <w:t xml:space="preserve"> </w:t>
      </w:r>
      <w:r w:rsidR="000079F2" w:rsidRPr="003254E2">
        <w:rPr>
          <w:rFonts w:cstheme="minorHAnsi"/>
          <w:color w:val="365F91" w:themeColor="accent1" w:themeShade="BF"/>
          <w:sz w:val="24"/>
          <w:szCs w:val="24"/>
          <w:vertAlign w:val="superscript"/>
        </w:rPr>
        <w:t>(</w:t>
      </w:r>
      <w:r w:rsidR="000079F2">
        <w:rPr>
          <w:rFonts w:cstheme="minorHAnsi"/>
          <w:color w:val="365F91" w:themeColor="accent1" w:themeShade="BF"/>
          <w:sz w:val="24"/>
          <w:szCs w:val="24"/>
          <w:vertAlign w:val="superscript"/>
        </w:rPr>
        <w:t>2</w:t>
      </w:r>
      <w:r w:rsidR="000079F2" w:rsidRPr="003254E2">
        <w:rPr>
          <w:rFonts w:cstheme="minorHAnsi"/>
          <w:color w:val="365F91" w:themeColor="accent1" w:themeShade="BF"/>
          <w:sz w:val="24"/>
          <w:szCs w:val="24"/>
          <w:vertAlign w:val="superscript"/>
        </w:rPr>
        <w:t>)</w:t>
      </w:r>
      <w:r w:rsidRPr="003C5CAC">
        <w:rPr>
          <w:rFonts w:cstheme="minorHAnsi"/>
          <w:color w:val="365F91" w:themeColor="accent1" w:themeShade="BF"/>
          <w:sz w:val="24"/>
          <w:szCs w:val="24"/>
        </w:rPr>
        <w:t>.</w:t>
      </w:r>
    </w:p>
    <w:p w:rsidR="009A1761" w:rsidRDefault="009A1761" w:rsidP="003254E2">
      <w:pPr>
        <w:spacing w:before="120" w:after="120"/>
        <w:jc w:val="both"/>
        <w:rPr>
          <w:rFonts w:cstheme="minorHAnsi"/>
          <w:color w:val="365F91" w:themeColor="accent1" w:themeShade="BF"/>
          <w:sz w:val="24"/>
          <w:szCs w:val="24"/>
        </w:rPr>
      </w:pPr>
      <w:r w:rsidRPr="003C5CAC">
        <w:rPr>
          <w:rFonts w:cstheme="minorHAnsi"/>
          <w:b/>
          <w:color w:val="365F91" w:themeColor="accent1" w:themeShade="BF"/>
          <w:sz w:val="24"/>
          <w:szCs w:val="24"/>
        </w:rPr>
        <w:t>Προσαρμογή στην κλιματική αλλαγή:</w:t>
      </w:r>
      <w:r w:rsidRPr="003C5CAC">
        <w:rPr>
          <w:rFonts w:cstheme="minorHAnsi"/>
          <w:color w:val="365F91" w:themeColor="accent1" w:themeShade="BF"/>
          <w:sz w:val="24"/>
          <w:szCs w:val="24"/>
        </w:rPr>
        <w:t xml:space="preserve"> Η προσαρμογή των φυσικών και ανθρωπογενών συστημάτων στα σημερινά ή στα αναμενόμενα κλιματικά φαινόμενα ή στις επιπτώσεις τους, η οποία μετριάζει τις ζημιές ή εκμεταλλεύεται τις ευκαιρίες</w:t>
      </w:r>
      <w:r w:rsidR="000079F2">
        <w:rPr>
          <w:rFonts w:cstheme="minorHAnsi"/>
          <w:color w:val="365F91" w:themeColor="accent1" w:themeShade="BF"/>
          <w:sz w:val="24"/>
          <w:szCs w:val="24"/>
        </w:rPr>
        <w:t xml:space="preserve"> </w:t>
      </w:r>
      <w:r w:rsidR="000079F2" w:rsidRPr="003254E2">
        <w:rPr>
          <w:rFonts w:cstheme="minorHAnsi"/>
          <w:color w:val="365F91" w:themeColor="accent1" w:themeShade="BF"/>
          <w:sz w:val="24"/>
          <w:szCs w:val="24"/>
          <w:vertAlign w:val="superscript"/>
        </w:rPr>
        <w:t>(</w:t>
      </w:r>
      <w:r w:rsidR="000079F2">
        <w:rPr>
          <w:rFonts w:cstheme="minorHAnsi"/>
          <w:color w:val="365F91" w:themeColor="accent1" w:themeShade="BF"/>
          <w:sz w:val="24"/>
          <w:szCs w:val="24"/>
          <w:vertAlign w:val="superscript"/>
        </w:rPr>
        <w:t>2</w:t>
      </w:r>
      <w:r w:rsidR="000079F2" w:rsidRPr="003254E2">
        <w:rPr>
          <w:rFonts w:cstheme="minorHAnsi"/>
          <w:color w:val="365F91" w:themeColor="accent1" w:themeShade="BF"/>
          <w:sz w:val="24"/>
          <w:szCs w:val="24"/>
          <w:vertAlign w:val="superscript"/>
        </w:rPr>
        <w:t>)</w:t>
      </w:r>
      <w:r w:rsidRPr="003C5CAC">
        <w:rPr>
          <w:rFonts w:cstheme="minorHAnsi"/>
          <w:color w:val="365F91" w:themeColor="accent1" w:themeShade="BF"/>
          <w:sz w:val="24"/>
          <w:szCs w:val="24"/>
        </w:rPr>
        <w:t>.</w:t>
      </w:r>
    </w:p>
    <w:p w:rsidR="000079F2" w:rsidRPr="003C5CAC" w:rsidRDefault="000079F2" w:rsidP="003254E2">
      <w:pPr>
        <w:spacing w:before="120" w:after="120"/>
        <w:jc w:val="both"/>
        <w:rPr>
          <w:rFonts w:cstheme="minorHAnsi"/>
          <w:b/>
          <w:color w:val="365F91" w:themeColor="accent1" w:themeShade="BF"/>
          <w:sz w:val="24"/>
          <w:szCs w:val="24"/>
        </w:rPr>
      </w:pPr>
    </w:p>
    <w:p w:rsidR="000079F2" w:rsidRPr="000079F2" w:rsidRDefault="003254E2" w:rsidP="000079F2">
      <w:pPr>
        <w:pStyle w:val="a3"/>
        <w:numPr>
          <w:ilvl w:val="0"/>
          <w:numId w:val="12"/>
        </w:numPr>
        <w:spacing w:after="0"/>
        <w:jc w:val="both"/>
        <w:rPr>
          <w:i/>
          <w:color w:val="4F81BD"/>
          <w:sz w:val="20"/>
          <w:lang w:val="en-US"/>
        </w:rPr>
      </w:pPr>
      <w:r w:rsidRPr="000079F2">
        <w:rPr>
          <w:i/>
          <w:color w:val="4F81BD"/>
          <w:sz w:val="20"/>
        </w:rPr>
        <w:t>Π</w:t>
      </w:r>
      <w:r w:rsidR="00A37628" w:rsidRPr="000079F2">
        <w:rPr>
          <w:i/>
          <w:color w:val="4F81BD"/>
          <w:sz w:val="20"/>
        </w:rPr>
        <w:t>ροσαρμογή</w:t>
      </w:r>
      <w:r w:rsidR="00A37628" w:rsidRPr="000079F2">
        <w:rPr>
          <w:i/>
          <w:color w:val="4F81BD"/>
          <w:sz w:val="20"/>
          <w:lang w:val="en-US"/>
        </w:rPr>
        <w:t xml:space="preserve"> </w:t>
      </w:r>
      <w:r w:rsidRPr="000079F2">
        <w:rPr>
          <w:i/>
          <w:color w:val="4F81BD"/>
          <w:sz w:val="20"/>
        </w:rPr>
        <w:t>από</w:t>
      </w:r>
      <w:r w:rsidRPr="000079F2">
        <w:rPr>
          <w:i/>
          <w:color w:val="4F81BD"/>
          <w:sz w:val="20"/>
          <w:lang w:val="en-US"/>
        </w:rPr>
        <w:t xml:space="preserve"> </w:t>
      </w:r>
      <w:r w:rsidRPr="000079F2">
        <w:rPr>
          <w:i/>
          <w:color w:val="4F81BD"/>
          <w:sz w:val="20"/>
        </w:rPr>
        <w:t>το</w:t>
      </w:r>
      <w:r w:rsidRPr="000079F2">
        <w:rPr>
          <w:i/>
          <w:color w:val="4F81BD"/>
          <w:sz w:val="20"/>
          <w:lang w:val="en-US"/>
        </w:rPr>
        <w:t xml:space="preserve"> </w:t>
      </w:r>
      <w:r w:rsidRPr="000079F2">
        <w:rPr>
          <w:i/>
          <w:color w:val="4F81BD"/>
          <w:sz w:val="20"/>
        </w:rPr>
        <w:t>Κ</w:t>
      </w:r>
      <w:r w:rsidRPr="000079F2">
        <w:rPr>
          <w:i/>
          <w:color w:val="4F81BD"/>
          <w:sz w:val="20"/>
          <w:lang w:val="en-US"/>
        </w:rPr>
        <w:t>.</w:t>
      </w:r>
      <w:r w:rsidRPr="000079F2">
        <w:rPr>
          <w:i/>
          <w:color w:val="4F81BD"/>
          <w:sz w:val="20"/>
        </w:rPr>
        <w:t>Ε</w:t>
      </w:r>
      <w:r w:rsidRPr="000079F2">
        <w:rPr>
          <w:i/>
          <w:color w:val="4F81BD"/>
          <w:sz w:val="20"/>
          <w:lang w:val="en-US"/>
        </w:rPr>
        <w:t>.</w:t>
      </w:r>
      <w:r w:rsidRPr="000079F2">
        <w:rPr>
          <w:i/>
          <w:color w:val="4F81BD"/>
          <w:sz w:val="20"/>
        </w:rPr>
        <w:t>ΠΕ</w:t>
      </w:r>
      <w:r w:rsidRPr="000079F2">
        <w:rPr>
          <w:i/>
          <w:color w:val="4F81BD"/>
          <w:sz w:val="20"/>
          <w:lang w:val="en-US"/>
        </w:rPr>
        <w:t>.</w:t>
      </w:r>
      <w:r w:rsidRPr="000079F2">
        <w:rPr>
          <w:i/>
          <w:color w:val="4F81BD"/>
          <w:sz w:val="20"/>
        </w:rPr>
        <w:t>Α</w:t>
      </w:r>
      <w:r w:rsidRPr="000079F2">
        <w:rPr>
          <w:i/>
          <w:color w:val="4F81BD"/>
          <w:sz w:val="20"/>
          <w:lang w:val="en-US"/>
        </w:rPr>
        <w:t>./</w:t>
      </w:r>
      <w:r w:rsidRPr="000079F2">
        <w:rPr>
          <w:i/>
          <w:color w:val="4F81BD"/>
          <w:sz w:val="20"/>
        </w:rPr>
        <w:t>Κ</w:t>
      </w:r>
      <w:r w:rsidRPr="000079F2">
        <w:rPr>
          <w:i/>
          <w:color w:val="4F81BD"/>
          <w:sz w:val="20"/>
          <w:lang w:val="en-US"/>
        </w:rPr>
        <w:t>.</w:t>
      </w:r>
      <w:r w:rsidRPr="000079F2">
        <w:rPr>
          <w:i/>
          <w:color w:val="4F81BD"/>
          <w:sz w:val="20"/>
        </w:rPr>
        <w:t>Π</w:t>
      </w:r>
      <w:r w:rsidRPr="000079F2">
        <w:rPr>
          <w:i/>
          <w:color w:val="4F81BD"/>
          <w:sz w:val="20"/>
          <w:lang w:val="en-US"/>
        </w:rPr>
        <w:t>.</w:t>
      </w:r>
      <w:r w:rsidRPr="000079F2">
        <w:rPr>
          <w:i/>
          <w:color w:val="4F81BD"/>
          <w:sz w:val="20"/>
        </w:rPr>
        <w:t>Ε</w:t>
      </w:r>
      <w:r w:rsidRPr="000079F2">
        <w:rPr>
          <w:i/>
          <w:color w:val="4F81BD"/>
          <w:sz w:val="20"/>
          <w:lang w:val="en-US"/>
        </w:rPr>
        <w:t xml:space="preserve">. </w:t>
      </w:r>
      <w:r w:rsidRPr="000079F2">
        <w:rPr>
          <w:i/>
          <w:color w:val="4F81BD"/>
          <w:sz w:val="20"/>
        </w:rPr>
        <w:t>Καστοριάς</w:t>
      </w:r>
      <w:r w:rsidRPr="000079F2">
        <w:rPr>
          <w:i/>
          <w:color w:val="4F81BD"/>
          <w:sz w:val="20"/>
          <w:lang w:val="en-US"/>
        </w:rPr>
        <w:t xml:space="preserve"> </w:t>
      </w:r>
      <w:r w:rsidR="00A37628" w:rsidRPr="000079F2">
        <w:rPr>
          <w:i/>
          <w:color w:val="4F81BD"/>
          <w:sz w:val="20"/>
        </w:rPr>
        <w:t>της</w:t>
      </w:r>
      <w:r w:rsidR="00A37628" w:rsidRPr="000079F2">
        <w:rPr>
          <w:i/>
          <w:color w:val="4F81BD"/>
          <w:sz w:val="20"/>
          <w:lang w:val="en-US"/>
        </w:rPr>
        <w:t xml:space="preserve"> </w:t>
      </w:r>
      <w:r w:rsidRPr="000079F2">
        <w:rPr>
          <w:i/>
          <w:color w:val="4F81BD"/>
          <w:sz w:val="20"/>
        </w:rPr>
        <w:t>εκπαιδευτικής</w:t>
      </w:r>
      <w:r w:rsidRPr="000079F2">
        <w:rPr>
          <w:i/>
          <w:color w:val="4F81BD"/>
          <w:sz w:val="20"/>
          <w:lang w:val="en-US"/>
        </w:rPr>
        <w:t xml:space="preserve"> </w:t>
      </w:r>
      <w:r w:rsidRPr="000079F2">
        <w:rPr>
          <w:i/>
          <w:color w:val="4F81BD"/>
          <w:sz w:val="20"/>
        </w:rPr>
        <w:t>δραστηριότητας</w:t>
      </w:r>
      <w:r w:rsidR="00A37628" w:rsidRPr="000079F2">
        <w:rPr>
          <w:i/>
          <w:color w:val="4F81BD"/>
          <w:sz w:val="20"/>
          <w:lang w:val="en-US"/>
        </w:rPr>
        <w:t xml:space="preserve"> </w:t>
      </w:r>
      <w:r w:rsidRPr="000079F2">
        <w:rPr>
          <w:i/>
          <w:color w:val="4F81BD"/>
          <w:sz w:val="20"/>
          <w:lang w:val="en-US"/>
        </w:rPr>
        <w:t xml:space="preserve">“Climate Change Mitigation and Adaptation”, </w:t>
      </w:r>
      <w:r w:rsidR="00A37628" w:rsidRPr="000079F2">
        <w:rPr>
          <w:i/>
          <w:color w:val="4F81BD"/>
          <w:sz w:val="20"/>
        </w:rPr>
        <w:t>που</w:t>
      </w:r>
      <w:r w:rsidR="00A37628" w:rsidRPr="000079F2">
        <w:rPr>
          <w:i/>
          <w:color w:val="4F81BD"/>
          <w:sz w:val="20"/>
          <w:lang w:val="en-US"/>
        </w:rPr>
        <w:t xml:space="preserve"> </w:t>
      </w:r>
      <w:r w:rsidR="00A37628" w:rsidRPr="000079F2">
        <w:rPr>
          <w:i/>
          <w:color w:val="4F81BD"/>
          <w:sz w:val="20"/>
        </w:rPr>
        <w:t>συμπεριλαμβάνεται</w:t>
      </w:r>
      <w:r w:rsidR="00A37628" w:rsidRPr="000079F2">
        <w:rPr>
          <w:i/>
          <w:color w:val="4F81BD"/>
          <w:sz w:val="20"/>
          <w:lang w:val="en-US"/>
        </w:rPr>
        <w:t xml:space="preserve"> </w:t>
      </w:r>
      <w:r w:rsidR="00A37628" w:rsidRPr="000079F2">
        <w:rPr>
          <w:i/>
          <w:color w:val="4F81BD"/>
          <w:sz w:val="20"/>
        </w:rPr>
        <w:t>στην</w:t>
      </w:r>
      <w:r w:rsidR="00A37628" w:rsidRPr="000079F2">
        <w:rPr>
          <w:i/>
          <w:color w:val="4F81BD"/>
          <w:sz w:val="20"/>
          <w:lang w:val="en-US"/>
        </w:rPr>
        <w:t xml:space="preserve"> </w:t>
      </w:r>
      <w:r w:rsidR="00A37628" w:rsidRPr="000079F2">
        <w:rPr>
          <w:i/>
          <w:color w:val="4F81BD"/>
          <w:sz w:val="20"/>
        </w:rPr>
        <w:t>έκδοση</w:t>
      </w:r>
      <w:r w:rsidR="00A37628" w:rsidRPr="000079F2">
        <w:rPr>
          <w:i/>
          <w:color w:val="4F81BD"/>
          <w:sz w:val="20"/>
          <w:lang w:val="en-US"/>
        </w:rPr>
        <w:t xml:space="preserve"> </w:t>
      </w:r>
      <w:r w:rsidRPr="000079F2">
        <w:rPr>
          <w:i/>
          <w:color w:val="4F81BD"/>
          <w:sz w:val="20"/>
          <w:lang w:val="en-US"/>
        </w:rPr>
        <w:t>“</w:t>
      </w:r>
      <w:r w:rsidR="00A37628" w:rsidRPr="000079F2">
        <w:rPr>
          <w:i/>
          <w:color w:val="4F81BD"/>
          <w:sz w:val="20"/>
          <w:lang w:val="en-US"/>
        </w:rPr>
        <w:t>Climate change in the classroom: UNESCO course for secondary school teachers on climate change education for sustainable development</w:t>
      </w:r>
      <w:r w:rsidRPr="000079F2">
        <w:rPr>
          <w:i/>
          <w:color w:val="4F81BD"/>
          <w:sz w:val="20"/>
          <w:lang w:val="en-US"/>
        </w:rPr>
        <w:t xml:space="preserve">”, </w:t>
      </w:r>
      <w:r w:rsidR="00A37628" w:rsidRPr="000079F2">
        <w:rPr>
          <w:i/>
          <w:color w:val="4F81BD"/>
          <w:sz w:val="20"/>
          <w:lang w:val="en-US"/>
        </w:rPr>
        <w:t>Paris:</w:t>
      </w:r>
      <w:r w:rsidRPr="000079F2">
        <w:rPr>
          <w:i/>
          <w:color w:val="4F81BD"/>
          <w:sz w:val="20"/>
          <w:lang w:val="en-US"/>
        </w:rPr>
        <w:t xml:space="preserve"> </w:t>
      </w:r>
      <w:r w:rsidR="00A37628" w:rsidRPr="000079F2">
        <w:rPr>
          <w:i/>
          <w:color w:val="4F81BD"/>
          <w:sz w:val="20"/>
          <w:lang w:val="en-US"/>
        </w:rPr>
        <w:t>UNESCO</w:t>
      </w:r>
      <w:r w:rsidR="00F173A8" w:rsidRPr="000079F2">
        <w:rPr>
          <w:i/>
          <w:color w:val="4F81BD"/>
          <w:sz w:val="20"/>
          <w:lang w:val="en-US"/>
        </w:rPr>
        <w:t>, 2013</w:t>
      </w:r>
      <w:r w:rsidRPr="000079F2">
        <w:rPr>
          <w:i/>
          <w:color w:val="4F81BD"/>
          <w:sz w:val="20"/>
          <w:lang w:val="en-US"/>
        </w:rPr>
        <w:t>,</w:t>
      </w:r>
      <w:r w:rsidR="00F173A8" w:rsidRPr="000079F2">
        <w:rPr>
          <w:i/>
          <w:color w:val="4F81BD"/>
          <w:sz w:val="20"/>
          <w:lang w:val="en-US"/>
        </w:rPr>
        <w:t xml:space="preserve"> pp. </w:t>
      </w:r>
      <w:r w:rsidRPr="000079F2">
        <w:rPr>
          <w:i/>
          <w:color w:val="4F81BD"/>
          <w:sz w:val="20"/>
          <w:lang w:val="en-US"/>
        </w:rPr>
        <w:t>106-108 &amp;</w:t>
      </w:r>
      <w:r w:rsidR="00F173A8" w:rsidRPr="000079F2">
        <w:rPr>
          <w:i/>
          <w:color w:val="4F81BD"/>
          <w:sz w:val="20"/>
          <w:lang w:val="en-US"/>
        </w:rPr>
        <w:t xml:space="preserve"> 113</w:t>
      </w:r>
      <w:r w:rsidRPr="000079F2">
        <w:rPr>
          <w:i/>
          <w:color w:val="4F81BD"/>
          <w:sz w:val="20"/>
          <w:lang w:val="en-US"/>
        </w:rPr>
        <w:t xml:space="preserve"> (</w:t>
      </w:r>
      <w:hyperlink r:id="rId10" w:history="1">
        <w:r w:rsidR="000079F2" w:rsidRPr="000079F2">
          <w:rPr>
            <w:rStyle w:val="-"/>
            <w:i/>
            <w:color w:val="4F81BD"/>
            <w:sz w:val="20"/>
            <w:lang w:val="en-US"/>
          </w:rPr>
          <w:t>https://unesdoc.unesco.org/ark:/48223/pf0000219752</w:t>
        </w:r>
      </w:hyperlink>
      <w:r w:rsidRPr="000079F2">
        <w:rPr>
          <w:i/>
          <w:color w:val="4F81BD"/>
          <w:sz w:val="20"/>
          <w:lang w:val="en-US"/>
        </w:rPr>
        <w:t>)</w:t>
      </w:r>
    </w:p>
    <w:p w:rsidR="000079F2" w:rsidRPr="000079F2" w:rsidRDefault="000079F2" w:rsidP="000079F2">
      <w:pPr>
        <w:pStyle w:val="a3"/>
        <w:numPr>
          <w:ilvl w:val="0"/>
          <w:numId w:val="12"/>
        </w:numPr>
        <w:spacing w:before="120" w:after="120"/>
        <w:jc w:val="both"/>
        <w:outlineLvl w:val="2"/>
        <w:rPr>
          <w:rFonts w:eastAsia="Times New Roman" w:cstheme="minorHAnsi"/>
          <w:bCs/>
          <w:color w:val="365F91" w:themeColor="accent1" w:themeShade="BF"/>
          <w:szCs w:val="24"/>
          <w:lang w:eastAsia="el-GR"/>
        </w:rPr>
      </w:pPr>
      <w:r w:rsidRPr="000079F2">
        <w:rPr>
          <w:i/>
          <w:color w:val="4F81BD"/>
          <w:sz w:val="20"/>
        </w:rPr>
        <w:t xml:space="preserve">Εθνικός Κλιματικός Νόμος – Μετάβαση στην κλιματική ουδετερότητα και προσαρμογή στην κλιματική αλλαγή, Άρθρο 3, Ορισμοί </w:t>
      </w:r>
      <w:r>
        <w:rPr>
          <w:i/>
          <w:color w:val="4F81BD"/>
          <w:sz w:val="20"/>
        </w:rPr>
        <w:t>(</w:t>
      </w:r>
      <w:hyperlink r:id="rId11" w:tgtFrame="_blank" w:history="1">
        <w:r w:rsidRPr="000079F2">
          <w:rPr>
            <w:i/>
            <w:color w:val="4F81BD"/>
            <w:sz w:val="20"/>
            <w:lang w:val="en-US"/>
          </w:rPr>
          <w:t>http</w:t>
        </w:r>
        <w:r w:rsidRPr="000079F2">
          <w:rPr>
            <w:i/>
            <w:color w:val="4F81BD"/>
            <w:sz w:val="20"/>
          </w:rPr>
          <w:t>://</w:t>
        </w:r>
        <w:r w:rsidRPr="000079F2">
          <w:rPr>
            <w:i/>
            <w:color w:val="4F81BD"/>
            <w:sz w:val="20"/>
            <w:lang w:val="en-US"/>
          </w:rPr>
          <w:t>www</w:t>
        </w:r>
        <w:r w:rsidRPr="000079F2">
          <w:rPr>
            <w:i/>
            <w:color w:val="4F81BD"/>
            <w:sz w:val="20"/>
          </w:rPr>
          <w:t>.</w:t>
        </w:r>
        <w:proofErr w:type="spellStart"/>
        <w:r w:rsidRPr="000079F2">
          <w:rPr>
            <w:i/>
            <w:color w:val="4F81BD"/>
            <w:sz w:val="20"/>
            <w:lang w:val="en-US"/>
          </w:rPr>
          <w:t>opengov</w:t>
        </w:r>
        <w:proofErr w:type="spellEnd"/>
        <w:r w:rsidRPr="000079F2">
          <w:rPr>
            <w:i/>
            <w:color w:val="4F81BD"/>
            <w:sz w:val="20"/>
          </w:rPr>
          <w:t>.</w:t>
        </w:r>
        <w:proofErr w:type="spellStart"/>
        <w:r w:rsidRPr="000079F2">
          <w:rPr>
            <w:i/>
            <w:color w:val="4F81BD"/>
            <w:sz w:val="20"/>
            <w:lang w:val="en-US"/>
          </w:rPr>
          <w:t>gr</w:t>
        </w:r>
        <w:proofErr w:type="spellEnd"/>
        <w:r w:rsidRPr="000079F2">
          <w:rPr>
            <w:i/>
            <w:color w:val="4F81BD"/>
            <w:sz w:val="20"/>
          </w:rPr>
          <w:t>/</w:t>
        </w:r>
        <w:proofErr w:type="spellStart"/>
        <w:r w:rsidRPr="000079F2">
          <w:rPr>
            <w:i/>
            <w:color w:val="4F81BD"/>
            <w:sz w:val="20"/>
            <w:lang w:val="en-US"/>
          </w:rPr>
          <w:t>minenv</w:t>
        </w:r>
        <w:proofErr w:type="spellEnd"/>
        <w:r w:rsidRPr="000079F2">
          <w:rPr>
            <w:i/>
            <w:color w:val="4F81BD"/>
            <w:sz w:val="20"/>
          </w:rPr>
          <w:t>/?</w:t>
        </w:r>
        <w:r w:rsidRPr="000079F2">
          <w:rPr>
            <w:i/>
            <w:color w:val="4F81BD"/>
            <w:sz w:val="20"/>
            <w:lang w:val="en-US"/>
          </w:rPr>
          <w:t>p</w:t>
        </w:r>
        <w:r w:rsidRPr="000079F2">
          <w:rPr>
            <w:i/>
            <w:color w:val="4F81BD"/>
            <w:sz w:val="20"/>
          </w:rPr>
          <w:t>=12282</w:t>
        </w:r>
      </w:hyperlink>
      <w:r w:rsidRPr="000079F2">
        <w:rPr>
          <w:i/>
          <w:color w:val="4F81BD"/>
          <w:sz w:val="20"/>
        </w:rPr>
        <w:t>)</w:t>
      </w:r>
    </w:p>
    <w:p w:rsidR="003A0255" w:rsidRPr="000079F2" w:rsidRDefault="003A0255" w:rsidP="000079F2">
      <w:pPr>
        <w:pStyle w:val="a3"/>
        <w:numPr>
          <w:ilvl w:val="0"/>
          <w:numId w:val="12"/>
        </w:numPr>
        <w:spacing w:after="0"/>
        <w:jc w:val="both"/>
        <w:rPr>
          <w:i/>
          <w:color w:val="4F81BD"/>
        </w:rPr>
      </w:pPr>
      <w:r w:rsidRPr="000079F2">
        <w:rPr>
          <w:i/>
          <w:color w:val="4F81BD"/>
        </w:rPr>
        <w:br w:type="page"/>
      </w:r>
    </w:p>
    <w:p w:rsidR="001608AC" w:rsidRPr="00492B57" w:rsidRDefault="00FE7550" w:rsidP="003C5CAC">
      <w:pPr>
        <w:spacing w:before="120" w:after="120"/>
        <w:jc w:val="both"/>
        <w:rPr>
          <w:b/>
          <w:color w:val="4F81BD"/>
          <w:sz w:val="24"/>
        </w:rPr>
      </w:pPr>
      <w:r w:rsidRPr="00492B57">
        <w:rPr>
          <w:b/>
          <w:color w:val="4F81BD"/>
          <w:sz w:val="28"/>
        </w:rPr>
        <w:lastRenderedPageBreak/>
        <w:t xml:space="preserve">ΙΙ. </w:t>
      </w:r>
      <w:r w:rsidR="0039003B" w:rsidRPr="00492B57">
        <w:rPr>
          <w:b/>
          <w:color w:val="4F81BD"/>
          <w:sz w:val="24"/>
        </w:rPr>
        <w:t>Περιγραφή τ</w:t>
      </w:r>
      <w:r w:rsidR="00BE37F7" w:rsidRPr="00492B57">
        <w:rPr>
          <w:b/>
          <w:color w:val="4F81BD"/>
          <w:sz w:val="24"/>
        </w:rPr>
        <w:t>ης</w:t>
      </w:r>
      <w:r w:rsidR="0039003B" w:rsidRPr="00492B57">
        <w:rPr>
          <w:b/>
          <w:color w:val="4F81BD"/>
          <w:sz w:val="24"/>
        </w:rPr>
        <w:t xml:space="preserve"> </w:t>
      </w:r>
      <w:r w:rsidR="00492B57">
        <w:rPr>
          <w:b/>
          <w:color w:val="4F81BD"/>
          <w:sz w:val="24"/>
        </w:rPr>
        <w:t>δ</w:t>
      </w:r>
      <w:r w:rsidR="00BE37F7" w:rsidRPr="00492B57">
        <w:rPr>
          <w:b/>
          <w:color w:val="4F81BD"/>
          <w:sz w:val="24"/>
        </w:rPr>
        <w:t>ραστηριότητας</w:t>
      </w:r>
    </w:p>
    <w:p w:rsidR="001608AC" w:rsidRPr="00492B57" w:rsidRDefault="002043D4" w:rsidP="0099493F">
      <w:pPr>
        <w:pStyle w:val="a3"/>
        <w:numPr>
          <w:ilvl w:val="0"/>
          <w:numId w:val="2"/>
        </w:numPr>
        <w:spacing w:before="240" w:after="120"/>
        <w:ind w:left="714" w:hanging="357"/>
        <w:jc w:val="both"/>
        <w:rPr>
          <w:rFonts w:cstheme="minorHAnsi"/>
          <w:b/>
          <w:color w:val="4F81BD"/>
          <w:sz w:val="24"/>
          <w:szCs w:val="24"/>
        </w:rPr>
      </w:pPr>
      <w:r w:rsidRPr="00492B57">
        <w:rPr>
          <w:rFonts w:cstheme="minorHAnsi"/>
          <w:b/>
          <w:color w:val="4F81BD"/>
          <w:sz w:val="24"/>
          <w:szCs w:val="24"/>
        </w:rPr>
        <w:t>Στόχοι</w:t>
      </w:r>
    </w:p>
    <w:p w:rsidR="00FE7550" w:rsidRPr="003C5CAC" w:rsidRDefault="00FE7550" w:rsidP="005F06D9">
      <w:pPr>
        <w:spacing w:before="120" w:after="120"/>
        <w:jc w:val="both"/>
        <w:rPr>
          <w:rFonts w:cstheme="minorHAnsi"/>
          <w:color w:val="365F91" w:themeColor="accent1" w:themeShade="BF"/>
          <w:sz w:val="24"/>
          <w:szCs w:val="24"/>
        </w:rPr>
      </w:pPr>
      <w:r w:rsidRPr="003C5CAC">
        <w:rPr>
          <w:rFonts w:cstheme="minorHAnsi"/>
          <w:color w:val="365F91" w:themeColor="accent1" w:themeShade="BF"/>
          <w:sz w:val="24"/>
          <w:szCs w:val="24"/>
        </w:rPr>
        <w:t>Με την υλοποίηση του</w:t>
      </w:r>
      <w:r w:rsidR="0021697D" w:rsidRPr="003C5CAC">
        <w:rPr>
          <w:rFonts w:cstheme="minorHAnsi"/>
          <w:color w:val="365F91" w:themeColor="accent1" w:themeShade="BF"/>
          <w:sz w:val="24"/>
          <w:szCs w:val="24"/>
        </w:rPr>
        <w:t xml:space="preserve"> εκπαιδευτικού εργαστηρίου επιδιώκεται</w:t>
      </w:r>
      <w:r w:rsidRPr="003C5CAC">
        <w:rPr>
          <w:rFonts w:cstheme="minorHAnsi"/>
          <w:color w:val="365F91" w:themeColor="accent1" w:themeShade="BF"/>
          <w:sz w:val="24"/>
          <w:szCs w:val="24"/>
        </w:rPr>
        <w:t xml:space="preserve"> οι μαθητές/</w:t>
      </w:r>
      <w:proofErr w:type="spellStart"/>
      <w:r w:rsidRPr="003C5CAC">
        <w:rPr>
          <w:rFonts w:cstheme="minorHAnsi"/>
          <w:color w:val="365F91" w:themeColor="accent1" w:themeShade="BF"/>
          <w:sz w:val="24"/>
          <w:szCs w:val="24"/>
        </w:rPr>
        <w:t>τριες</w:t>
      </w:r>
      <w:r w:rsidR="002043D4" w:rsidRPr="003C5CAC">
        <w:rPr>
          <w:rFonts w:cstheme="minorHAnsi"/>
          <w:color w:val="365F91" w:themeColor="accent1" w:themeShade="BF"/>
          <w:sz w:val="24"/>
          <w:szCs w:val="24"/>
        </w:rPr>
        <w:t>:</w:t>
      </w:r>
      <w:proofErr w:type="spellEnd"/>
    </w:p>
    <w:p w:rsidR="002043D4" w:rsidRPr="003C5CAC" w:rsidRDefault="00492B57" w:rsidP="005F06D9">
      <w:pPr>
        <w:pStyle w:val="a3"/>
        <w:numPr>
          <w:ilvl w:val="0"/>
          <w:numId w:val="1"/>
        </w:numPr>
        <w:spacing w:before="120" w:after="120"/>
        <w:jc w:val="both"/>
        <w:rPr>
          <w:rFonts w:cstheme="minorHAnsi"/>
          <w:color w:val="365F91" w:themeColor="accent1" w:themeShade="BF"/>
          <w:sz w:val="24"/>
          <w:szCs w:val="24"/>
        </w:rPr>
      </w:pPr>
      <w:r>
        <w:rPr>
          <w:rFonts w:cstheme="minorHAnsi"/>
          <w:color w:val="365F91" w:themeColor="accent1" w:themeShade="BF"/>
          <w:sz w:val="24"/>
          <w:szCs w:val="24"/>
        </w:rPr>
        <w:t>ν</w:t>
      </w:r>
      <w:r w:rsidR="002043D4" w:rsidRPr="003C5CAC">
        <w:rPr>
          <w:rFonts w:cstheme="minorHAnsi"/>
          <w:color w:val="365F91" w:themeColor="accent1" w:themeShade="BF"/>
          <w:sz w:val="24"/>
          <w:szCs w:val="24"/>
        </w:rPr>
        <w:t xml:space="preserve">α γνωρίσουν </w:t>
      </w:r>
      <w:r w:rsidR="00ED0EAD" w:rsidRPr="003C5CAC">
        <w:rPr>
          <w:rFonts w:cstheme="minorHAnsi"/>
          <w:color w:val="365F91" w:themeColor="accent1" w:themeShade="BF"/>
          <w:sz w:val="24"/>
          <w:szCs w:val="24"/>
        </w:rPr>
        <w:t>το περιεχόμενο των όρων</w:t>
      </w:r>
      <w:r w:rsidR="002043D4" w:rsidRPr="003C5CAC">
        <w:rPr>
          <w:rFonts w:cstheme="minorHAnsi"/>
          <w:color w:val="365F91" w:themeColor="accent1" w:themeShade="BF"/>
          <w:sz w:val="24"/>
          <w:szCs w:val="24"/>
        </w:rPr>
        <w:t xml:space="preserve"> «</w:t>
      </w:r>
      <w:r>
        <w:rPr>
          <w:rFonts w:cstheme="minorHAnsi"/>
          <w:color w:val="365F91" w:themeColor="accent1" w:themeShade="BF"/>
          <w:sz w:val="24"/>
          <w:szCs w:val="24"/>
        </w:rPr>
        <w:t>μ</w:t>
      </w:r>
      <w:r w:rsidR="002043D4" w:rsidRPr="003C5CAC">
        <w:rPr>
          <w:rFonts w:cstheme="minorHAnsi"/>
          <w:color w:val="365F91" w:themeColor="accent1" w:themeShade="BF"/>
          <w:sz w:val="24"/>
          <w:szCs w:val="24"/>
        </w:rPr>
        <w:t>ετριασμός» και «</w:t>
      </w:r>
      <w:r>
        <w:rPr>
          <w:rFonts w:cstheme="minorHAnsi"/>
          <w:color w:val="365F91" w:themeColor="accent1" w:themeShade="BF"/>
          <w:sz w:val="24"/>
          <w:szCs w:val="24"/>
        </w:rPr>
        <w:t>π</w:t>
      </w:r>
      <w:r w:rsidR="002043D4" w:rsidRPr="003C5CAC">
        <w:rPr>
          <w:rFonts w:cstheme="minorHAnsi"/>
          <w:color w:val="365F91" w:themeColor="accent1" w:themeShade="BF"/>
          <w:sz w:val="24"/>
          <w:szCs w:val="24"/>
        </w:rPr>
        <w:t>ροσαρμογή»</w:t>
      </w:r>
      <w:r w:rsidR="00ED0EAD" w:rsidRPr="003C5CAC">
        <w:rPr>
          <w:rFonts w:cstheme="minorHAnsi"/>
          <w:color w:val="365F91" w:themeColor="accent1" w:themeShade="BF"/>
          <w:sz w:val="24"/>
          <w:szCs w:val="24"/>
        </w:rPr>
        <w:t xml:space="preserve"> στο πλαίσιο της αντιμετώπισης της σύγχρονης κλιματικής κρίσης</w:t>
      </w:r>
      <w:r w:rsidR="002F63F0" w:rsidRPr="003C5CAC">
        <w:rPr>
          <w:rFonts w:cstheme="minorHAnsi"/>
          <w:color w:val="365F91" w:themeColor="accent1" w:themeShade="BF"/>
          <w:sz w:val="24"/>
          <w:szCs w:val="24"/>
        </w:rPr>
        <w:t>,</w:t>
      </w:r>
    </w:p>
    <w:p w:rsidR="002043D4" w:rsidRPr="003C5CAC" w:rsidRDefault="00492B57" w:rsidP="005F06D9">
      <w:pPr>
        <w:pStyle w:val="a3"/>
        <w:numPr>
          <w:ilvl w:val="0"/>
          <w:numId w:val="1"/>
        </w:numPr>
        <w:spacing w:before="120" w:after="120"/>
        <w:jc w:val="both"/>
        <w:rPr>
          <w:rFonts w:cstheme="minorHAnsi"/>
          <w:color w:val="365F91" w:themeColor="accent1" w:themeShade="BF"/>
          <w:sz w:val="24"/>
          <w:szCs w:val="24"/>
        </w:rPr>
      </w:pPr>
      <w:r>
        <w:rPr>
          <w:rFonts w:cstheme="minorHAnsi"/>
          <w:color w:val="365F91" w:themeColor="accent1" w:themeShade="BF"/>
          <w:sz w:val="24"/>
          <w:szCs w:val="24"/>
        </w:rPr>
        <w:t>ν</w:t>
      </w:r>
      <w:r w:rsidR="00ED0EAD" w:rsidRPr="003C5CAC">
        <w:rPr>
          <w:rFonts w:cstheme="minorHAnsi"/>
          <w:color w:val="365F91" w:themeColor="accent1" w:themeShade="BF"/>
          <w:sz w:val="24"/>
          <w:szCs w:val="24"/>
        </w:rPr>
        <w:t>α συσχετίσουν</w:t>
      </w:r>
      <w:r w:rsidR="002F63F0" w:rsidRPr="003C5CAC">
        <w:rPr>
          <w:rFonts w:cstheme="minorHAnsi"/>
          <w:color w:val="365F91" w:themeColor="accent1" w:themeShade="BF"/>
          <w:sz w:val="24"/>
          <w:szCs w:val="24"/>
        </w:rPr>
        <w:t xml:space="preserve"> </w:t>
      </w:r>
      <w:r w:rsidR="00ED0EAD" w:rsidRPr="003C5CAC">
        <w:rPr>
          <w:rFonts w:cstheme="minorHAnsi"/>
          <w:color w:val="365F91" w:themeColor="accent1" w:themeShade="BF"/>
          <w:sz w:val="24"/>
          <w:szCs w:val="24"/>
        </w:rPr>
        <w:t>δράσεις</w:t>
      </w:r>
      <w:r w:rsidR="002F63F0" w:rsidRPr="003C5CAC">
        <w:rPr>
          <w:rFonts w:cstheme="minorHAnsi"/>
          <w:color w:val="365F91" w:themeColor="accent1" w:themeShade="BF"/>
          <w:sz w:val="24"/>
          <w:szCs w:val="24"/>
        </w:rPr>
        <w:t xml:space="preserve"> </w:t>
      </w:r>
      <w:r>
        <w:rPr>
          <w:rFonts w:cstheme="minorHAnsi"/>
          <w:color w:val="365F91" w:themeColor="accent1" w:themeShade="BF"/>
          <w:sz w:val="24"/>
          <w:szCs w:val="24"/>
        </w:rPr>
        <w:t>και</w:t>
      </w:r>
      <w:r w:rsidR="002F63F0" w:rsidRPr="003C5CAC">
        <w:rPr>
          <w:rFonts w:cstheme="minorHAnsi"/>
          <w:color w:val="365F91" w:themeColor="accent1" w:themeShade="BF"/>
          <w:sz w:val="24"/>
          <w:szCs w:val="24"/>
        </w:rPr>
        <w:t xml:space="preserve"> μέτρα για την αντιμετώπιση της κλιματικής αλλαγής </w:t>
      </w:r>
      <w:r w:rsidR="00ED0EAD" w:rsidRPr="003C5CAC">
        <w:rPr>
          <w:rFonts w:cstheme="minorHAnsi"/>
          <w:color w:val="365F91" w:themeColor="accent1" w:themeShade="BF"/>
          <w:sz w:val="24"/>
          <w:szCs w:val="24"/>
        </w:rPr>
        <w:t>με τους δύο όρους</w:t>
      </w:r>
      <w:r w:rsidR="002F63F0" w:rsidRPr="003C5CAC">
        <w:rPr>
          <w:rFonts w:cstheme="minorHAnsi"/>
          <w:color w:val="365F91" w:themeColor="accent1" w:themeShade="BF"/>
          <w:sz w:val="24"/>
          <w:szCs w:val="24"/>
        </w:rPr>
        <w:t xml:space="preserve"> (1</w:t>
      </w:r>
      <w:r w:rsidR="00C516D9" w:rsidRPr="003C5CAC">
        <w:rPr>
          <w:rFonts w:cstheme="minorHAnsi"/>
          <w:color w:val="365F91" w:themeColor="accent1" w:themeShade="BF"/>
          <w:sz w:val="24"/>
          <w:szCs w:val="24"/>
        </w:rPr>
        <w:t>7</w:t>
      </w:r>
      <w:r w:rsidR="002F63F0" w:rsidRPr="003C5CAC">
        <w:rPr>
          <w:rFonts w:cstheme="minorHAnsi"/>
          <w:color w:val="365F91" w:themeColor="accent1" w:themeShade="BF"/>
          <w:sz w:val="24"/>
          <w:szCs w:val="24"/>
        </w:rPr>
        <w:t xml:space="preserve"> παραδείγματα </w:t>
      </w:r>
      <w:r w:rsidR="00C516D9" w:rsidRPr="003C5CAC">
        <w:rPr>
          <w:rFonts w:cstheme="minorHAnsi"/>
          <w:color w:val="365F91" w:themeColor="accent1" w:themeShade="BF"/>
          <w:sz w:val="24"/>
          <w:szCs w:val="24"/>
        </w:rPr>
        <w:t>ανάλογων</w:t>
      </w:r>
      <w:r w:rsidR="00DC0C39" w:rsidRPr="003C5CAC">
        <w:rPr>
          <w:rFonts w:cstheme="minorHAnsi"/>
          <w:color w:val="365F91" w:themeColor="accent1" w:themeShade="BF"/>
          <w:sz w:val="24"/>
          <w:szCs w:val="24"/>
        </w:rPr>
        <w:t xml:space="preserve"> δράσεων </w:t>
      </w:r>
      <w:r w:rsidR="00C516D9" w:rsidRPr="003C5CAC">
        <w:rPr>
          <w:rFonts w:cstheme="minorHAnsi"/>
          <w:color w:val="365F91" w:themeColor="accent1" w:themeShade="BF"/>
          <w:sz w:val="24"/>
          <w:szCs w:val="24"/>
        </w:rPr>
        <w:t xml:space="preserve">και μέτρων </w:t>
      </w:r>
      <w:r w:rsidR="002F63F0" w:rsidRPr="003C5CAC">
        <w:rPr>
          <w:rFonts w:cstheme="minorHAnsi"/>
          <w:color w:val="365F91" w:themeColor="accent1" w:themeShade="BF"/>
          <w:sz w:val="24"/>
          <w:szCs w:val="24"/>
        </w:rPr>
        <w:t>παρουσιάζονται στο επισυναπτόμενο φύλλο εργασίας)</w:t>
      </w:r>
      <w:r w:rsidR="002B7772" w:rsidRPr="003C5CAC">
        <w:rPr>
          <w:rFonts w:cstheme="minorHAnsi"/>
          <w:color w:val="365F91" w:themeColor="accent1" w:themeShade="BF"/>
          <w:sz w:val="24"/>
          <w:szCs w:val="24"/>
        </w:rPr>
        <w:t>,</w:t>
      </w:r>
    </w:p>
    <w:p w:rsidR="00DC0C39" w:rsidRPr="003C5CAC" w:rsidRDefault="00492B57" w:rsidP="005F06D9">
      <w:pPr>
        <w:pStyle w:val="a3"/>
        <w:numPr>
          <w:ilvl w:val="0"/>
          <w:numId w:val="1"/>
        </w:numPr>
        <w:spacing w:before="120" w:after="120"/>
        <w:jc w:val="both"/>
        <w:rPr>
          <w:rFonts w:cstheme="minorHAnsi"/>
          <w:color w:val="365F91" w:themeColor="accent1" w:themeShade="BF"/>
          <w:sz w:val="24"/>
          <w:szCs w:val="24"/>
        </w:rPr>
      </w:pPr>
      <w:r>
        <w:rPr>
          <w:rFonts w:cstheme="minorHAnsi"/>
          <w:color w:val="365F91" w:themeColor="accent1" w:themeShade="BF"/>
          <w:sz w:val="24"/>
          <w:szCs w:val="24"/>
        </w:rPr>
        <w:t>ν</w:t>
      </w:r>
      <w:r w:rsidR="002F63F0" w:rsidRPr="003C5CAC">
        <w:rPr>
          <w:rFonts w:cstheme="minorHAnsi"/>
          <w:color w:val="365F91" w:themeColor="accent1" w:themeShade="BF"/>
          <w:sz w:val="24"/>
          <w:szCs w:val="24"/>
        </w:rPr>
        <w:t xml:space="preserve">α </w:t>
      </w:r>
      <w:r w:rsidR="002B7772" w:rsidRPr="003C5CAC">
        <w:rPr>
          <w:rFonts w:cstheme="minorHAnsi"/>
          <w:color w:val="365F91" w:themeColor="accent1" w:themeShade="BF"/>
          <w:sz w:val="24"/>
          <w:szCs w:val="24"/>
        </w:rPr>
        <w:t xml:space="preserve">διαπιστώσουν την </w:t>
      </w:r>
      <w:r w:rsidR="002F63F0" w:rsidRPr="003C5CAC">
        <w:rPr>
          <w:rFonts w:cstheme="minorHAnsi"/>
          <w:color w:val="365F91" w:themeColor="accent1" w:themeShade="BF"/>
          <w:sz w:val="24"/>
          <w:szCs w:val="24"/>
        </w:rPr>
        <w:t xml:space="preserve">αναγκαιότητα συνδυαστικής </w:t>
      </w:r>
      <w:r w:rsidR="00DC0C39" w:rsidRPr="003C5CAC">
        <w:rPr>
          <w:rFonts w:cstheme="minorHAnsi"/>
          <w:color w:val="365F91" w:themeColor="accent1" w:themeShade="BF"/>
          <w:sz w:val="24"/>
          <w:szCs w:val="24"/>
        </w:rPr>
        <w:t>εφαρμογής πολιτ</w:t>
      </w:r>
      <w:r w:rsidR="002B7772" w:rsidRPr="003C5CAC">
        <w:rPr>
          <w:rFonts w:cstheme="minorHAnsi"/>
          <w:color w:val="365F91" w:themeColor="accent1" w:themeShade="BF"/>
          <w:sz w:val="24"/>
          <w:szCs w:val="24"/>
        </w:rPr>
        <w:t>ικών μετριασμού και προσαρμογής,</w:t>
      </w:r>
    </w:p>
    <w:p w:rsidR="005F06D9" w:rsidRPr="005F06D9" w:rsidRDefault="00492B57" w:rsidP="005F06D9">
      <w:pPr>
        <w:pStyle w:val="a3"/>
        <w:numPr>
          <w:ilvl w:val="0"/>
          <w:numId w:val="1"/>
        </w:numPr>
        <w:spacing w:before="120" w:after="120"/>
        <w:jc w:val="both"/>
        <w:rPr>
          <w:rFonts w:cstheme="minorHAnsi"/>
          <w:b/>
          <w:color w:val="4F81BD"/>
          <w:sz w:val="24"/>
          <w:szCs w:val="24"/>
        </w:rPr>
      </w:pPr>
      <w:r w:rsidRPr="005F06D9">
        <w:rPr>
          <w:rFonts w:cstheme="minorHAnsi"/>
          <w:color w:val="365F91" w:themeColor="accent1" w:themeShade="BF"/>
          <w:sz w:val="24"/>
          <w:szCs w:val="24"/>
        </w:rPr>
        <w:t>ν</w:t>
      </w:r>
      <w:r w:rsidR="00DC0C39" w:rsidRPr="005F06D9">
        <w:rPr>
          <w:rFonts w:cstheme="minorHAnsi"/>
          <w:color w:val="365F91" w:themeColor="accent1" w:themeShade="BF"/>
          <w:sz w:val="24"/>
          <w:szCs w:val="24"/>
        </w:rPr>
        <w:t xml:space="preserve">α </w:t>
      </w:r>
      <w:r w:rsidR="00CA307D" w:rsidRPr="005F06D9">
        <w:rPr>
          <w:rFonts w:cstheme="minorHAnsi"/>
          <w:color w:val="365F91" w:themeColor="accent1" w:themeShade="BF"/>
          <w:sz w:val="24"/>
          <w:szCs w:val="24"/>
        </w:rPr>
        <w:t xml:space="preserve">προτείνουν ατομικές συμπεριφορές που </w:t>
      </w:r>
      <w:r w:rsidR="00937584" w:rsidRPr="005F06D9">
        <w:rPr>
          <w:rFonts w:cstheme="minorHAnsi"/>
          <w:color w:val="365F91" w:themeColor="accent1" w:themeShade="BF"/>
          <w:sz w:val="24"/>
          <w:szCs w:val="24"/>
        </w:rPr>
        <w:t>συμβάλλουν</w:t>
      </w:r>
      <w:r w:rsidR="00CA307D" w:rsidRPr="005F06D9">
        <w:rPr>
          <w:rFonts w:cstheme="minorHAnsi"/>
          <w:color w:val="365F91" w:themeColor="accent1" w:themeShade="BF"/>
          <w:sz w:val="24"/>
          <w:szCs w:val="24"/>
        </w:rPr>
        <w:t xml:space="preserve"> </w:t>
      </w:r>
      <w:r w:rsidR="008E101C" w:rsidRPr="005F06D9">
        <w:rPr>
          <w:rFonts w:cstheme="minorHAnsi"/>
          <w:color w:val="365F91" w:themeColor="accent1" w:themeShade="BF"/>
          <w:sz w:val="24"/>
          <w:szCs w:val="24"/>
        </w:rPr>
        <w:t xml:space="preserve">στον περιορισμό των </w:t>
      </w:r>
      <w:r w:rsidR="00877058" w:rsidRPr="005F06D9">
        <w:rPr>
          <w:rFonts w:cstheme="minorHAnsi"/>
          <w:color w:val="365F91" w:themeColor="accent1" w:themeShade="BF"/>
          <w:sz w:val="24"/>
          <w:szCs w:val="24"/>
        </w:rPr>
        <w:t>αιτιώ</w:t>
      </w:r>
      <w:r w:rsidR="002B7772" w:rsidRPr="005F06D9">
        <w:rPr>
          <w:rFonts w:cstheme="minorHAnsi"/>
          <w:color w:val="365F91" w:themeColor="accent1" w:themeShade="BF"/>
          <w:sz w:val="24"/>
          <w:szCs w:val="24"/>
        </w:rPr>
        <w:t xml:space="preserve">ν της κλιματικής κρίσης και στην </w:t>
      </w:r>
      <w:r w:rsidR="00083790" w:rsidRPr="005F06D9">
        <w:rPr>
          <w:rFonts w:cstheme="minorHAnsi"/>
          <w:color w:val="365F91" w:themeColor="accent1" w:themeShade="BF"/>
          <w:sz w:val="24"/>
          <w:szCs w:val="24"/>
        </w:rPr>
        <w:t>αντιμετώπιση των επιπτώσεών</w:t>
      </w:r>
      <w:r w:rsidR="00937584" w:rsidRPr="005F06D9">
        <w:rPr>
          <w:rFonts w:cstheme="minorHAnsi"/>
          <w:color w:val="365F91" w:themeColor="accent1" w:themeShade="BF"/>
          <w:sz w:val="24"/>
          <w:szCs w:val="24"/>
        </w:rPr>
        <w:t xml:space="preserve"> της και να </w:t>
      </w:r>
      <w:r w:rsidR="001E24AA" w:rsidRPr="005F06D9">
        <w:rPr>
          <w:rFonts w:cstheme="minorHAnsi"/>
          <w:color w:val="365F91" w:themeColor="accent1" w:themeShade="BF"/>
          <w:sz w:val="24"/>
          <w:szCs w:val="24"/>
        </w:rPr>
        <w:t xml:space="preserve">εκφράσουν τις προθέσεις τους για την </w:t>
      </w:r>
      <w:r w:rsidRPr="005F06D9">
        <w:rPr>
          <w:rFonts w:cstheme="minorHAnsi"/>
          <w:color w:val="365F91" w:themeColor="accent1" w:themeShade="BF"/>
          <w:sz w:val="24"/>
          <w:szCs w:val="24"/>
        </w:rPr>
        <w:t>υιοθέτηση</w:t>
      </w:r>
      <w:r w:rsidR="001E24AA" w:rsidRPr="005F06D9">
        <w:rPr>
          <w:rFonts w:cstheme="minorHAnsi"/>
          <w:color w:val="365F91" w:themeColor="accent1" w:themeShade="BF"/>
          <w:sz w:val="24"/>
          <w:szCs w:val="24"/>
        </w:rPr>
        <w:t xml:space="preserve"> σχετικών αλλαγών στην καθημερινότητά τους.</w:t>
      </w:r>
    </w:p>
    <w:p w:rsidR="005F06D9" w:rsidRPr="005F06D9" w:rsidRDefault="005F06D9" w:rsidP="005F06D9">
      <w:pPr>
        <w:spacing w:after="120"/>
        <w:ind w:left="357"/>
        <w:jc w:val="both"/>
        <w:rPr>
          <w:rFonts w:cstheme="minorHAnsi"/>
          <w:b/>
          <w:color w:val="4F81BD"/>
          <w:sz w:val="2"/>
          <w:szCs w:val="24"/>
        </w:rPr>
      </w:pPr>
    </w:p>
    <w:p w:rsidR="001F7367" w:rsidRPr="005F06D9" w:rsidRDefault="001F7367" w:rsidP="005F06D9">
      <w:pPr>
        <w:pStyle w:val="a3"/>
        <w:numPr>
          <w:ilvl w:val="0"/>
          <w:numId w:val="10"/>
        </w:numPr>
        <w:spacing w:before="240" w:after="120"/>
        <w:jc w:val="both"/>
        <w:rPr>
          <w:rFonts w:cstheme="minorHAnsi"/>
          <w:b/>
          <w:color w:val="4F81BD"/>
          <w:sz w:val="24"/>
          <w:szCs w:val="24"/>
        </w:rPr>
      </w:pPr>
      <w:r w:rsidRPr="005F06D9">
        <w:rPr>
          <w:rFonts w:cstheme="minorHAnsi"/>
          <w:b/>
          <w:color w:val="4F81BD"/>
          <w:sz w:val="24"/>
          <w:szCs w:val="24"/>
        </w:rPr>
        <w:t>Διάρκεια</w:t>
      </w:r>
    </w:p>
    <w:p w:rsidR="001608AC" w:rsidRPr="003C5CAC" w:rsidRDefault="004C50B4" w:rsidP="005F06D9">
      <w:pPr>
        <w:spacing w:before="120" w:after="120"/>
        <w:jc w:val="both"/>
        <w:rPr>
          <w:rFonts w:cstheme="minorHAnsi"/>
          <w:color w:val="365F91" w:themeColor="accent1" w:themeShade="BF"/>
          <w:sz w:val="24"/>
          <w:szCs w:val="24"/>
        </w:rPr>
      </w:pPr>
      <w:r>
        <w:rPr>
          <w:rFonts w:cstheme="minorHAnsi"/>
          <w:color w:val="365F91" w:themeColor="accent1" w:themeShade="BF"/>
          <w:sz w:val="24"/>
          <w:szCs w:val="24"/>
        </w:rPr>
        <w:t>Δύο διδακτικές ώρες</w:t>
      </w:r>
      <w:r w:rsidR="001F7367" w:rsidRPr="003C5CAC">
        <w:rPr>
          <w:rFonts w:cstheme="minorHAnsi"/>
          <w:color w:val="365F91" w:themeColor="accent1" w:themeShade="BF"/>
          <w:sz w:val="24"/>
          <w:szCs w:val="24"/>
        </w:rPr>
        <w:t xml:space="preserve"> (</w:t>
      </w:r>
      <w:r>
        <w:rPr>
          <w:rFonts w:cstheme="minorHAnsi"/>
          <w:color w:val="365F91" w:themeColor="accent1" w:themeShade="BF"/>
          <w:sz w:val="24"/>
          <w:szCs w:val="24"/>
        </w:rPr>
        <w:t>45</w:t>
      </w:r>
      <w:r w:rsidR="001F7367" w:rsidRPr="003C5CAC">
        <w:rPr>
          <w:rFonts w:cstheme="minorHAnsi"/>
          <w:color w:val="365F91" w:themeColor="accent1" w:themeShade="BF"/>
          <w:sz w:val="24"/>
          <w:szCs w:val="24"/>
        </w:rPr>
        <w:t xml:space="preserve">΄ </w:t>
      </w:r>
      <w:r>
        <w:rPr>
          <w:rFonts w:cstheme="minorHAnsi"/>
          <w:color w:val="365F91" w:themeColor="accent1" w:themeShade="BF"/>
          <w:sz w:val="24"/>
          <w:szCs w:val="24"/>
        </w:rPr>
        <w:t xml:space="preserve">περιγραφή της δραστηριότητας - </w:t>
      </w:r>
      <w:r w:rsidR="001F7367" w:rsidRPr="003C5CAC">
        <w:rPr>
          <w:rFonts w:cstheme="minorHAnsi"/>
          <w:color w:val="365F91" w:themeColor="accent1" w:themeShade="BF"/>
          <w:sz w:val="24"/>
          <w:szCs w:val="24"/>
        </w:rPr>
        <w:t xml:space="preserve">εργασία σε ομάδες και </w:t>
      </w:r>
      <w:r>
        <w:rPr>
          <w:rFonts w:cstheme="minorHAnsi"/>
          <w:color w:val="365F91" w:themeColor="accent1" w:themeShade="BF"/>
          <w:sz w:val="24"/>
          <w:szCs w:val="24"/>
        </w:rPr>
        <w:t>45</w:t>
      </w:r>
      <w:r w:rsidR="001F7367" w:rsidRPr="003C5CAC">
        <w:rPr>
          <w:rFonts w:cstheme="minorHAnsi"/>
          <w:color w:val="365F91" w:themeColor="accent1" w:themeShade="BF"/>
          <w:sz w:val="24"/>
          <w:szCs w:val="24"/>
        </w:rPr>
        <w:t>΄</w:t>
      </w:r>
      <w:r w:rsidR="00BB4D08" w:rsidRPr="003C5CAC">
        <w:rPr>
          <w:rFonts w:cstheme="minorHAnsi"/>
          <w:color w:val="365F91" w:themeColor="accent1" w:themeShade="BF"/>
          <w:sz w:val="24"/>
          <w:szCs w:val="24"/>
        </w:rPr>
        <w:t xml:space="preserve"> </w:t>
      </w:r>
      <w:r w:rsidR="00196E2B" w:rsidRPr="003C5CAC">
        <w:rPr>
          <w:rFonts w:cstheme="minorHAnsi"/>
          <w:color w:val="365F91" w:themeColor="accent1" w:themeShade="BF"/>
          <w:sz w:val="24"/>
          <w:szCs w:val="24"/>
        </w:rPr>
        <w:t xml:space="preserve">παρουσίαση εργασιών και </w:t>
      </w:r>
      <w:r w:rsidR="001F7367" w:rsidRPr="003C5CAC">
        <w:rPr>
          <w:rFonts w:cstheme="minorHAnsi"/>
          <w:color w:val="365F91" w:themeColor="accent1" w:themeShade="BF"/>
          <w:sz w:val="24"/>
          <w:szCs w:val="24"/>
        </w:rPr>
        <w:t>συζήτηση στην ολομέλεια)</w:t>
      </w:r>
    </w:p>
    <w:p w:rsidR="001608AC" w:rsidRPr="005F06D9" w:rsidRDefault="001608AC" w:rsidP="003C5CAC">
      <w:pPr>
        <w:spacing w:before="120" w:after="120"/>
        <w:jc w:val="both"/>
        <w:rPr>
          <w:rFonts w:cstheme="minorHAnsi"/>
          <w:color w:val="365F91" w:themeColor="accent1" w:themeShade="BF"/>
          <w:sz w:val="2"/>
          <w:szCs w:val="24"/>
        </w:rPr>
      </w:pPr>
    </w:p>
    <w:p w:rsidR="001608AC" w:rsidRPr="005F06D9" w:rsidRDefault="001F7367" w:rsidP="005F06D9">
      <w:pPr>
        <w:pStyle w:val="a3"/>
        <w:numPr>
          <w:ilvl w:val="0"/>
          <w:numId w:val="10"/>
        </w:numPr>
        <w:spacing w:before="240" w:after="120"/>
        <w:jc w:val="both"/>
        <w:rPr>
          <w:rFonts w:cstheme="minorHAnsi"/>
          <w:b/>
          <w:color w:val="4F81BD"/>
          <w:sz w:val="24"/>
          <w:szCs w:val="24"/>
        </w:rPr>
      </w:pPr>
      <w:r w:rsidRPr="005F06D9">
        <w:rPr>
          <w:rFonts w:cstheme="minorHAnsi"/>
          <w:b/>
          <w:color w:val="4F81BD"/>
          <w:sz w:val="24"/>
          <w:szCs w:val="24"/>
        </w:rPr>
        <w:t xml:space="preserve">Απαιτούμενα </w:t>
      </w:r>
      <w:r w:rsidR="005F06D9">
        <w:rPr>
          <w:rFonts w:cstheme="minorHAnsi"/>
          <w:b/>
          <w:color w:val="4F81BD"/>
          <w:sz w:val="24"/>
          <w:szCs w:val="24"/>
        </w:rPr>
        <w:t>υ</w:t>
      </w:r>
      <w:r w:rsidRPr="005F06D9">
        <w:rPr>
          <w:rFonts w:cstheme="minorHAnsi"/>
          <w:b/>
          <w:color w:val="4F81BD"/>
          <w:sz w:val="24"/>
          <w:szCs w:val="24"/>
        </w:rPr>
        <w:t xml:space="preserve">λικά </w:t>
      </w:r>
    </w:p>
    <w:p w:rsidR="001F7367" w:rsidRPr="003C5CAC" w:rsidRDefault="001F7367" w:rsidP="005F06D9">
      <w:pPr>
        <w:spacing w:before="120" w:after="120"/>
        <w:jc w:val="both"/>
        <w:rPr>
          <w:rFonts w:cstheme="minorHAnsi"/>
          <w:color w:val="365F91" w:themeColor="accent1" w:themeShade="BF"/>
          <w:sz w:val="24"/>
          <w:szCs w:val="24"/>
        </w:rPr>
      </w:pPr>
      <w:r w:rsidRPr="003C5CAC">
        <w:rPr>
          <w:rFonts w:cstheme="minorHAnsi"/>
          <w:color w:val="365F91" w:themeColor="accent1" w:themeShade="BF"/>
          <w:sz w:val="24"/>
          <w:szCs w:val="24"/>
        </w:rPr>
        <w:t xml:space="preserve">α) </w:t>
      </w:r>
      <w:r w:rsidR="00877058" w:rsidRPr="003C5CAC">
        <w:rPr>
          <w:rFonts w:cstheme="minorHAnsi"/>
          <w:color w:val="365F91" w:themeColor="accent1" w:themeShade="BF"/>
          <w:sz w:val="24"/>
          <w:szCs w:val="24"/>
        </w:rPr>
        <w:t>Φ</w:t>
      </w:r>
      <w:r w:rsidR="00576D2E" w:rsidRPr="003C5CAC">
        <w:rPr>
          <w:rFonts w:cstheme="minorHAnsi"/>
          <w:color w:val="365F91" w:themeColor="accent1" w:themeShade="BF"/>
          <w:sz w:val="24"/>
          <w:szCs w:val="24"/>
        </w:rPr>
        <w:t>ύλλο εργασίας</w:t>
      </w:r>
      <w:r w:rsidRPr="003C5CAC">
        <w:rPr>
          <w:rFonts w:cstheme="minorHAnsi"/>
          <w:color w:val="365F91" w:themeColor="accent1" w:themeShade="BF"/>
          <w:sz w:val="24"/>
          <w:szCs w:val="24"/>
        </w:rPr>
        <w:t xml:space="preserve"> </w:t>
      </w:r>
      <w:r w:rsidR="00576D2E" w:rsidRPr="003C5CAC">
        <w:rPr>
          <w:rFonts w:cstheme="minorHAnsi"/>
          <w:color w:val="365F91" w:themeColor="accent1" w:themeShade="BF"/>
          <w:sz w:val="24"/>
          <w:szCs w:val="24"/>
        </w:rPr>
        <w:t xml:space="preserve">με τίτλο: </w:t>
      </w:r>
      <w:r w:rsidRPr="003C5CAC">
        <w:rPr>
          <w:rFonts w:cstheme="minorHAnsi"/>
          <w:color w:val="365F91" w:themeColor="accent1" w:themeShade="BF"/>
          <w:sz w:val="24"/>
          <w:szCs w:val="24"/>
        </w:rPr>
        <w:t xml:space="preserve">«Δράσεις </w:t>
      </w:r>
      <w:r w:rsidR="00925D5D" w:rsidRPr="003C5CAC">
        <w:rPr>
          <w:rFonts w:cstheme="minorHAnsi"/>
          <w:color w:val="365F91" w:themeColor="accent1" w:themeShade="BF"/>
          <w:sz w:val="24"/>
          <w:szCs w:val="24"/>
        </w:rPr>
        <w:t>Μετ</w:t>
      </w:r>
      <w:r w:rsidRPr="003C5CAC">
        <w:rPr>
          <w:rFonts w:cstheme="minorHAnsi"/>
          <w:color w:val="365F91" w:themeColor="accent1" w:themeShade="BF"/>
          <w:sz w:val="24"/>
          <w:szCs w:val="24"/>
        </w:rPr>
        <w:t>ριασμού και Προσαρμογής στην Κλιματική Αλλαγή»</w:t>
      </w:r>
      <w:r w:rsidR="00877058" w:rsidRPr="003C5CAC">
        <w:rPr>
          <w:rFonts w:cstheme="minorHAnsi"/>
          <w:color w:val="365F91" w:themeColor="accent1" w:themeShade="BF"/>
          <w:sz w:val="24"/>
          <w:szCs w:val="24"/>
        </w:rPr>
        <w:t xml:space="preserve"> - </w:t>
      </w:r>
      <w:r w:rsidR="00CA355D" w:rsidRPr="003C5CAC">
        <w:rPr>
          <w:rFonts w:cstheme="minorHAnsi"/>
          <w:color w:val="365F91" w:themeColor="accent1" w:themeShade="BF"/>
          <w:sz w:val="24"/>
          <w:szCs w:val="24"/>
        </w:rPr>
        <w:t>ένα</w:t>
      </w:r>
      <w:r w:rsidRPr="003C5CAC">
        <w:rPr>
          <w:rFonts w:cstheme="minorHAnsi"/>
          <w:color w:val="365F91" w:themeColor="accent1" w:themeShade="BF"/>
          <w:sz w:val="24"/>
          <w:szCs w:val="24"/>
        </w:rPr>
        <w:t xml:space="preserve"> </w:t>
      </w:r>
      <w:r w:rsidR="00F662A3" w:rsidRPr="003C5CAC">
        <w:rPr>
          <w:rFonts w:cstheme="minorHAnsi"/>
          <w:color w:val="365F91" w:themeColor="accent1" w:themeShade="BF"/>
          <w:sz w:val="24"/>
          <w:szCs w:val="24"/>
        </w:rPr>
        <w:t xml:space="preserve">αντίτυπο </w:t>
      </w:r>
      <w:r w:rsidRPr="003C5CAC">
        <w:rPr>
          <w:rFonts w:cstheme="minorHAnsi"/>
          <w:color w:val="365F91" w:themeColor="accent1" w:themeShade="BF"/>
          <w:sz w:val="24"/>
          <w:szCs w:val="24"/>
        </w:rPr>
        <w:t xml:space="preserve">για </w:t>
      </w:r>
      <w:r w:rsidR="00F662A3" w:rsidRPr="003C5CAC">
        <w:rPr>
          <w:rFonts w:cstheme="minorHAnsi"/>
          <w:color w:val="365F91" w:themeColor="accent1" w:themeShade="BF"/>
          <w:sz w:val="24"/>
          <w:szCs w:val="24"/>
        </w:rPr>
        <w:t>κάθε ομάδα</w:t>
      </w:r>
      <w:r w:rsidR="000079F2">
        <w:rPr>
          <w:rFonts w:cstheme="minorHAnsi"/>
          <w:color w:val="365F91" w:themeColor="accent1" w:themeShade="BF"/>
          <w:sz w:val="24"/>
          <w:szCs w:val="24"/>
        </w:rPr>
        <w:t xml:space="preserve"> (επισυνάπτεται)</w:t>
      </w:r>
    </w:p>
    <w:p w:rsidR="001608AC" w:rsidRPr="003C5CAC" w:rsidRDefault="00CA355D" w:rsidP="005F06D9">
      <w:pPr>
        <w:spacing w:before="120" w:after="120"/>
        <w:jc w:val="both"/>
        <w:rPr>
          <w:rFonts w:cstheme="minorHAnsi"/>
          <w:color w:val="365F91" w:themeColor="accent1" w:themeShade="BF"/>
          <w:sz w:val="24"/>
          <w:szCs w:val="24"/>
        </w:rPr>
      </w:pPr>
      <w:r w:rsidRPr="003C5CAC">
        <w:rPr>
          <w:rFonts w:cstheme="minorHAnsi"/>
          <w:color w:val="365F91" w:themeColor="accent1" w:themeShade="BF"/>
          <w:sz w:val="24"/>
          <w:szCs w:val="24"/>
        </w:rPr>
        <w:t>β) Ένα κομμάτι χαρτί του μέτρου (</w:t>
      </w:r>
      <w:r w:rsidR="0018594F" w:rsidRPr="003C5CAC">
        <w:rPr>
          <w:rFonts w:cstheme="minorHAnsi"/>
          <w:color w:val="365F91" w:themeColor="accent1" w:themeShade="BF"/>
          <w:sz w:val="24"/>
          <w:szCs w:val="24"/>
        </w:rPr>
        <w:t xml:space="preserve">1μ. × </w:t>
      </w:r>
      <w:r w:rsidR="00052D01">
        <w:rPr>
          <w:rFonts w:cstheme="minorHAnsi"/>
          <w:color w:val="365F91" w:themeColor="accent1" w:themeShade="BF"/>
          <w:sz w:val="24"/>
          <w:szCs w:val="24"/>
        </w:rPr>
        <w:t>1</w:t>
      </w:r>
      <w:r w:rsidRPr="003C5CAC">
        <w:rPr>
          <w:rFonts w:cstheme="minorHAnsi"/>
          <w:color w:val="365F91" w:themeColor="accent1" w:themeShade="BF"/>
          <w:sz w:val="24"/>
          <w:szCs w:val="24"/>
        </w:rPr>
        <w:t>μ.), ένα ψαλίδι, ένα</w:t>
      </w:r>
      <w:r w:rsidR="005F06D9">
        <w:rPr>
          <w:rFonts w:cstheme="minorHAnsi"/>
          <w:color w:val="365F91" w:themeColor="accent1" w:themeShade="BF"/>
          <w:sz w:val="24"/>
          <w:szCs w:val="24"/>
        </w:rPr>
        <w:t>ς</w:t>
      </w:r>
      <w:r w:rsidRPr="003C5CAC">
        <w:rPr>
          <w:rFonts w:cstheme="minorHAnsi"/>
          <w:color w:val="365F91" w:themeColor="accent1" w:themeShade="BF"/>
          <w:sz w:val="24"/>
          <w:szCs w:val="24"/>
        </w:rPr>
        <w:t xml:space="preserve"> μαρκαδόρο</w:t>
      </w:r>
      <w:r w:rsidR="005F06D9">
        <w:rPr>
          <w:rFonts w:cstheme="minorHAnsi"/>
          <w:color w:val="365F91" w:themeColor="accent1" w:themeShade="BF"/>
          <w:sz w:val="24"/>
          <w:szCs w:val="24"/>
        </w:rPr>
        <w:t>ς</w:t>
      </w:r>
      <w:r w:rsidRPr="003C5CAC">
        <w:rPr>
          <w:rFonts w:cstheme="minorHAnsi"/>
          <w:color w:val="365F91" w:themeColor="accent1" w:themeShade="BF"/>
          <w:sz w:val="24"/>
          <w:szCs w:val="24"/>
        </w:rPr>
        <w:t xml:space="preserve">, ένα </w:t>
      </w:r>
      <w:proofErr w:type="spellStart"/>
      <w:r w:rsidRPr="003C5CAC">
        <w:rPr>
          <w:rFonts w:cstheme="minorHAnsi"/>
          <w:color w:val="365F91" w:themeColor="accent1" w:themeShade="BF"/>
          <w:sz w:val="24"/>
          <w:szCs w:val="24"/>
        </w:rPr>
        <w:t>στικ</w:t>
      </w:r>
      <w:proofErr w:type="spellEnd"/>
      <w:r w:rsidRPr="003C5CAC">
        <w:rPr>
          <w:rFonts w:cstheme="minorHAnsi"/>
          <w:color w:val="365F91" w:themeColor="accent1" w:themeShade="BF"/>
          <w:sz w:val="24"/>
          <w:szCs w:val="24"/>
        </w:rPr>
        <w:t xml:space="preserve"> κόλλας για κάθε </w:t>
      </w:r>
      <w:r w:rsidR="00F662A3" w:rsidRPr="003C5CAC">
        <w:rPr>
          <w:rFonts w:cstheme="minorHAnsi"/>
          <w:color w:val="365F91" w:themeColor="accent1" w:themeShade="BF"/>
          <w:sz w:val="24"/>
          <w:szCs w:val="24"/>
        </w:rPr>
        <w:t>ομάδα</w:t>
      </w:r>
    </w:p>
    <w:p w:rsidR="0099029B" w:rsidRPr="005F06D9" w:rsidRDefault="0099029B" w:rsidP="003C5CAC">
      <w:pPr>
        <w:spacing w:before="120" w:after="120"/>
        <w:jc w:val="both"/>
        <w:rPr>
          <w:rFonts w:cstheme="minorHAnsi"/>
          <w:b/>
          <w:color w:val="365F91" w:themeColor="accent1" w:themeShade="BF"/>
          <w:sz w:val="2"/>
          <w:szCs w:val="24"/>
        </w:rPr>
      </w:pPr>
    </w:p>
    <w:p w:rsidR="0099029B" w:rsidRPr="005F06D9" w:rsidRDefault="0099029B" w:rsidP="005F06D9">
      <w:pPr>
        <w:pStyle w:val="a3"/>
        <w:numPr>
          <w:ilvl w:val="0"/>
          <w:numId w:val="10"/>
        </w:numPr>
        <w:spacing w:before="240" w:after="120"/>
        <w:jc w:val="both"/>
        <w:rPr>
          <w:rFonts w:cstheme="minorHAnsi"/>
          <w:b/>
          <w:color w:val="4F81BD"/>
          <w:sz w:val="24"/>
          <w:szCs w:val="24"/>
        </w:rPr>
      </w:pPr>
      <w:r w:rsidRPr="005F06D9">
        <w:rPr>
          <w:rFonts w:cstheme="minorHAnsi"/>
          <w:b/>
          <w:color w:val="4F81BD"/>
          <w:sz w:val="24"/>
          <w:szCs w:val="24"/>
        </w:rPr>
        <w:t>Διαδικασία</w:t>
      </w:r>
    </w:p>
    <w:p w:rsidR="005D1CA4" w:rsidRPr="003C5CAC" w:rsidRDefault="005F34D0" w:rsidP="00D463F4">
      <w:pPr>
        <w:spacing w:before="120" w:after="120"/>
        <w:jc w:val="both"/>
        <w:rPr>
          <w:rFonts w:cstheme="minorHAnsi"/>
          <w:color w:val="365F91" w:themeColor="accent1" w:themeShade="BF"/>
          <w:sz w:val="24"/>
          <w:szCs w:val="24"/>
        </w:rPr>
      </w:pPr>
      <w:r w:rsidRPr="003C5CAC">
        <w:rPr>
          <w:rFonts w:cstheme="minorHAnsi"/>
          <w:b/>
          <w:color w:val="365F91" w:themeColor="accent1" w:themeShade="BF"/>
          <w:sz w:val="24"/>
          <w:szCs w:val="24"/>
        </w:rPr>
        <w:t>α)</w:t>
      </w:r>
      <w:r w:rsidRPr="003C5CAC">
        <w:rPr>
          <w:rFonts w:cstheme="minorHAnsi"/>
          <w:color w:val="365F91" w:themeColor="accent1" w:themeShade="BF"/>
          <w:sz w:val="24"/>
          <w:szCs w:val="24"/>
        </w:rPr>
        <w:t xml:space="preserve"> </w:t>
      </w:r>
      <w:r w:rsidR="00777058" w:rsidRPr="003C5CAC">
        <w:rPr>
          <w:rFonts w:cstheme="minorHAnsi"/>
          <w:color w:val="365F91" w:themeColor="accent1" w:themeShade="BF"/>
          <w:sz w:val="24"/>
          <w:szCs w:val="24"/>
        </w:rPr>
        <w:t xml:space="preserve">Ο/η εκπαιδευτικός </w:t>
      </w:r>
      <w:r w:rsidR="005D1CA4" w:rsidRPr="003C5CAC">
        <w:rPr>
          <w:rFonts w:cstheme="minorHAnsi"/>
          <w:color w:val="365F91" w:themeColor="accent1" w:themeShade="BF"/>
          <w:sz w:val="24"/>
          <w:szCs w:val="24"/>
        </w:rPr>
        <w:t>παρουσιάζει</w:t>
      </w:r>
      <w:r w:rsidR="0099029B" w:rsidRPr="003C5CAC">
        <w:rPr>
          <w:rFonts w:cstheme="minorHAnsi"/>
          <w:color w:val="365F91" w:themeColor="accent1" w:themeShade="BF"/>
          <w:sz w:val="24"/>
          <w:szCs w:val="24"/>
        </w:rPr>
        <w:t xml:space="preserve"> </w:t>
      </w:r>
      <w:r w:rsidR="005A5BFF" w:rsidRPr="003C5CAC">
        <w:rPr>
          <w:rFonts w:cstheme="minorHAnsi"/>
          <w:color w:val="365F91" w:themeColor="accent1" w:themeShade="BF"/>
          <w:sz w:val="24"/>
          <w:szCs w:val="24"/>
        </w:rPr>
        <w:t xml:space="preserve">τους όρους </w:t>
      </w:r>
      <w:r w:rsidR="005D1CA4" w:rsidRPr="003C5CAC">
        <w:rPr>
          <w:rFonts w:cstheme="minorHAnsi"/>
          <w:color w:val="365F91" w:themeColor="accent1" w:themeShade="BF"/>
          <w:sz w:val="24"/>
          <w:szCs w:val="24"/>
        </w:rPr>
        <w:t>«μ</w:t>
      </w:r>
      <w:r w:rsidR="005A5BFF" w:rsidRPr="003C5CAC">
        <w:rPr>
          <w:rFonts w:cstheme="minorHAnsi"/>
          <w:color w:val="365F91" w:themeColor="accent1" w:themeShade="BF"/>
          <w:sz w:val="24"/>
          <w:szCs w:val="24"/>
        </w:rPr>
        <w:t>ετριασμός</w:t>
      </w:r>
      <w:r w:rsidR="00F662A3" w:rsidRPr="003C5CAC">
        <w:rPr>
          <w:rFonts w:cstheme="minorHAnsi"/>
          <w:color w:val="365F91" w:themeColor="accent1" w:themeShade="BF"/>
          <w:sz w:val="24"/>
          <w:szCs w:val="24"/>
        </w:rPr>
        <w:t xml:space="preserve"> της κλιματικής αλλαγής»</w:t>
      </w:r>
      <w:r w:rsidR="005A5BFF" w:rsidRPr="003C5CAC">
        <w:rPr>
          <w:rFonts w:cstheme="minorHAnsi"/>
          <w:color w:val="365F91" w:themeColor="accent1" w:themeShade="BF"/>
          <w:sz w:val="24"/>
          <w:szCs w:val="24"/>
        </w:rPr>
        <w:t xml:space="preserve"> και </w:t>
      </w:r>
      <w:r w:rsidR="00F662A3" w:rsidRPr="003C5CAC">
        <w:rPr>
          <w:rFonts w:cstheme="minorHAnsi"/>
          <w:color w:val="365F91" w:themeColor="accent1" w:themeShade="BF"/>
          <w:sz w:val="24"/>
          <w:szCs w:val="24"/>
        </w:rPr>
        <w:t>«</w:t>
      </w:r>
      <w:r w:rsidR="005D1CA4" w:rsidRPr="003C5CAC">
        <w:rPr>
          <w:rFonts w:cstheme="minorHAnsi"/>
          <w:color w:val="365F91" w:themeColor="accent1" w:themeShade="BF"/>
          <w:sz w:val="24"/>
          <w:szCs w:val="24"/>
        </w:rPr>
        <w:t>π</w:t>
      </w:r>
      <w:r w:rsidR="005A5BFF" w:rsidRPr="003C5CAC">
        <w:rPr>
          <w:rFonts w:cstheme="minorHAnsi"/>
          <w:color w:val="365F91" w:themeColor="accent1" w:themeShade="BF"/>
          <w:sz w:val="24"/>
          <w:szCs w:val="24"/>
        </w:rPr>
        <w:t>ροσαρμογή</w:t>
      </w:r>
      <w:r w:rsidR="00F662A3" w:rsidRPr="003C5CAC">
        <w:rPr>
          <w:rFonts w:cstheme="minorHAnsi"/>
          <w:color w:val="365F91" w:themeColor="accent1" w:themeShade="BF"/>
          <w:sz w:val="24"/>
          <w:szCs w:val="24"/>
        </w:rPr>
        <w:t xml:space="preserve"> </w:t>
      </w:r>
      <w:r w:rsidR="005D1CA4" w:rsidRPr="003C5CAC">
        <w:rPr>
          <w:rFonts w:cstheme="minorHAnsi"/>
          <w:color w:val="365F91" w:themeColor="accent1" w:themeShade="BF"/>
          <w:sz w:val="24"/>
          <w:szCs w:val="24"/>
        </w:rPr>
        <w:t>στην κλιματική αλλαγή</w:t>
      </w:r>
      <w:r w:rsidR="00F662A3" w:rsidRPr="003C5CAC">
        <w:rPr>
          <w:rFonts w:cstheme="minorHAnsi"/>
          <w:color w:val="365F91" w:themeColor="accent1" w:themeShade="BF"/>
          <w:sz w:val="24"/>
          <w:szCs w:val="24"/>
        </w:rPr>
        <w:t>»</w:t>
      </w:r>
      <w:r w:rsidR="00E97357" w:rsidRPr="003C5CAC">
        <w:rPr>
          <w:rFonts w:cstheme="minorHAnsi"/>
          <w:color w:val="365F91" w:themeColor="accent1" w:themeShade="BF"/>
          <w:sz w:val="24"/>
          <w:szCs w:val="24"/>
        </w:rPr>
        <w:t xml:space="preserve"> και</w:t>
      </w:r>
      <w:r w:rsidR="00777058" w:rsidRPr="003C5CAC">
        <w:rPr>
          <w:rFonts w:cstheme="minorHAnsi"/>
          <w:color w:val="365F91" w:themeColor="accent1" w:themeShade="BF"/>
          <w:sz w:val="24"/>
          <w:szCs w:val="24"/>
        </w:rPr>
        <w:t xml:space="preserve"> </w:t>
      </w:r>
      <w:r w:rsidR="005D1CA4" w:rsidRPr="003C5CAC">
        <w:rPr>
          <w:rFonts w:cstheme="minorHAnsi"/>
          <w:color w:val="365F91" w:themeColor="accent1" w:themeShade="BF"/>
          <w:sz w:val="24"/>
          <w:szCs w:val="24"/>
        </w:rPr>
        <w:t>προκαλεί συζήτηση για την ερμηνεία τους.</w:t>
      </w:r>
    </w:p>
    <w:p w:rsidR="00D27BE6" w:rsidRPr="003C5CAC" w:rsidRDefault="005D1CA4" w:rsidP="00D463F4">
      <w:pPr>
        <w:spacing w:before="120" w:after="120"/>
        <w:jc w:val="both"/>
        <w:rPr>
          <w:rFonts w:cstheme="minorHAnsi"/>
          <w:color w:val="365F91" w:themeColor="accent1" w:themeShade="BF"/>
          <w:sz w:val="24"/>
          <w:szCs w:val="24"/>
        </w:rPr>
      </w:pPr>
      <w:r w:rsidRPr="003C5CAC">
        <w:rPr>
          <w:rFonts w:cstheme="minorHAnsi"/>
          <w:b/>
          <w:color w:val="365F91" w:themeColor="accent1" w:themeShade="BF"/>
          <w:sz w:val="24"/>
          <w:szCs w:val="24"/>
        </w:rPr>
        <w:t>β)</w:t>
      </w:r>
      <w:r w:rsidRPr="003C5CAC">
        <w:rPr>
          <w:rFonts w:cstheme="minorHAnsi"/>
          <w:color w:val="365F91" w:themeColor="accent1" w:themeShade="BF"/>
          <w:sz w:val="24"/>
          <w:szCs w:val="24"/>
        </w:rPr>
        <w:t xml:space="preserve"> </w:t>
      </w:r>
      <w:r w:rsidR="008B0A1D" w:rsidRPr="003C5CAC">
        <w:rPr>
          <w:rFonts w:cstheme="minorHAnsi"/>
          <w:color w:val="365F91" w:themeColor="accent1" w:themeShade="BF"/>
          <w:sz w:val="24"/>
          <w:szCs w:val="24"/>
        </w:rPr>
        <w:t xml:space="preserve">Ο/η εκπαιδευτικός </w:t>
      </w:r>
      <w:r w:rsidR="005F34D0" w:rsidRPr="003C5CAC">
        <w:rPr>
          <w:rFonts w:cstheme="minorHAnsi"/>
          <w:color w:val="365F91" w:themeColor="accent1" w:themeShade="BF"/>
          <w:sz w:val="24"/>
          <w:szCs w:val="24"/>
        </w:rPr>
        <w:t>α</w:t>
      </w:r>
      <w:r w:rsidRPr="003C5CAC">
        <w:rPr>
          <w:rFonts w:cstheme="minorHAnsi"/>
          <w:color w:val="365F91" w:themeColor="accent1" w:themeShade="BF"/>
          <w:sz w:val="24"/>
          <w:szCs w:val="24"/>
        </w:rPr>
        <w:t xml:space="preserve">νακοινώνει </w:t>
      </w:r>
      <w:r w:rsidR="00D9573A" w:rsidRPr="003C5CAC">
        <w:rPr>
          <w:rFonts w:cstheme="minorHAnsi"/>
          <w:color w:val="365F91" w:themeColor="accent1" w:themeShade="BF"/>
          <w:sz w:val="24"/>
          <w:szCs w:val="24"/>
        </w:rPr>
        <w:t>στους/στις</w:t>
      </w:r>
      <w:r w:rsidR="00D27BE6" w:rsidRPr="003C5CAC">
        <w:rPr>
          <w:rFonts w:cstheme="minorHAnsi"/>
          <w:color w:val="365F91" w:themeColor="accent1" w:themeShade="BF"/>
          <w:sz w:val="24"/>
          <w:szCs w:val="24"/>
        </w:rPr>
        <w:t xml:space="preserve"> </w:t>
      </w:r>
      <w:r w:rsidR="005A5BFF" w:rsidRPr="003C5CAC">
        <w:rPr>
          <w:rFonts w:cstheme="minorHAnsi"/>
          <w:color w:val="365F91" w:themeColor="accent1" w:themeShade="BF"/>
          <w:sz w:val="24"/>
          <w:szCs w:val="24"/>
        </w:rPr>
        <w:t>μαθητές/τριες</w:t>
      </w:r>
      <w:r w:rsidR="00D27BE6" w:rsidRPr="003C5CAC">
        <w:rPr>
          <w:rFonts w:cstheme="minorHAnsi"/>
          <w:color w:val="365F91" w:themeColor="accent1" w:themeShade="BF"/>
          <w:sz w:val="24"/>
          <w:szCs w:val="24"/>
        </w:rPr>
        <w:t xml:space="preserve"> </w:t>
      </w:r>
      <w:r w:rsidR="00D9573A" w:rsidRPr="003C5CAC">
        <w:rPr>
          <w:rFonts w:cstheme="minorHAnsi"/>
          <w:color w:val="365F91" w:themeColor="accent1" w:themeShade="BF"/>
          <w:sz w:val="24"/>
          <w:szCs w:val="24"/>
        </w:rPr>
        <w:t xml:space="preserve">ότι </w:t>
      </w:r>
      <w:r w:rsidR="00D27BE6" w:rsidRPr="003C5CAC">
        <w:rPr>
          <w:rFonts w:cstheme="minorHAnsi"/>
          <w:color w:val="365F91" w:themeColor="accent1" w:themeShade="BF"/>
          <w:sz w:val="24"/>
          <w:szCs w:val="24"/>
        </w:rPr>
        <w:t>θα εξετάσουν ένα σύνολο προτάσεων για τον περιορισμό των ανθρωπογενών αιτιών της</w:t>
      </w:r>
      <w:r w:rsidR="005A5BFF" w:rsidRPr="003C5CAC">
        <w:rPr>
          <w:rFonts w:cstheme="minorHAnsi"/>
          <w:color w:val="365F91" w:themeColor="accent1" w:themeShade="BF"/>
          <w:sz w:val="24"/>
          <w:szCs w:val="24"/>
        </w:rPr>
        <w:t xml:space="preserve"> κλιματικής αλλαγής</w:t>
      </w:r>
      <w:r w:rsidR="00D27BE6" w:rsidRPr="003C5CAC">
        <w:rPr>
          <w:rFonts w:cstheme="minorHAnsi"/>
          <w:color w:val="365F91" w:themeColor="accent1" w:themeShade="BF"/>
          <w:sz w:val="24"/>
          <w:szCs w:val="24"/>
        </w:rPr>
        <w:t xml:space="preserve"> και </w:t>
      </w:r>
      <w:r w:rsidR="005A5BFF" w:rsidRPr="003C5CAC">
        <w:rPr>
          <w:rFonts w:cstheme="minorHAnsi"/>
          <w:color w:val="365F91" w:themeColor="accent1" w:themeShade="BF"/>
          <w:sz w:val="24"/>
          <w:szCs w:val="24"/>
        </w:rPr>
        <w:t xml:space="preserve">την </w:t>
      </w:r>
      <w:r w:rsidR="00D27BE6" w:rsidRPr="003C5CAC">
        <w:rPr>
          <w:rFonts w:cstheme="minorHAnsi"/>
          <w:color w:val="365F91" w:themeColor="accent1" w:themeShade="BF"/>
          <w:sz w:val="24"/>
          <w:szCs w:val="24"/>
        </w:rPr>
        <w:t xml:space="preserve">αντιμετώπιση των δυσμενών επιπτώσεών </w:t>
      </w:r>
      <w:r w:rsidR="005A5BFF" w:rsidRPr="003C5CAC">
        <w:rPr>
          <w:rFonts w:cstheme="minorHAnsi"/>
          <w:color w:val="365F91" w:themeColor="accent1" w:themeShade="BF"/>
          <w:sz w:val="24"/>
          <w:szCs w:val="24"/>
        </w:rPr>
        <w:t>της,</w:t>
      </w:r>
      <w:r w:rsidR="00D27BE6" w:rsidRPr="003C5CAC">
        <w:rPr>
          <w:rFonts w:cstheme="minorHAnsi"/>
          <w:color w:val="365F91" w:themeColor="accent1" w:themeShade="BF"/>
          <w:sz w:val="24"/>
          <w:szCs w:val="24"/>
        </w:rPr>
        <w:t xml:space="preserve"> κ</w:t>
      </w:r>
      <w:r w:rsidR="005A5BFF" w:rsidRPr="003C5CAC">
        <w:rPr>
          <w:rFonts w:cstheme="minorHAnsi"/>
          <w:color w:val="365F91" w:themeColor="accent1" w:themeShade="BF"/>
          <w:sz w:val="24"/>
          <w:szCs w:val="24"/>
        </w:rPr>
        <w:t xml:space="preserve">αι </w:t>
      </w:r>
      <w:r w:rsidR="00D27BE6" w:rsidRPr="003C5CAC">
        <w:rPr>
          <w:rFonts w:cstheme="minorHAnsi"/>
          <w:color w:val="365F91" w:themeColor="accent1" w:themeShade="BF"/>
          <w:sz w:val="24"/>
          <w:szCs w:val="24"/>
        </w:rPr>
        <w:t>θα τις</w:t>
      </w:r>
      <w:r w:rsidRPr="003C5CAC">
        <w:rPr>
          <w:rFonts w:cstheme="minorHAnsi"/>
          <w:color w:val="365F91" w:themeColor="accent1" w:themeShade="BF"/>
          <w:sz w:val="24"/>
          <w:szCs w:val="24"/>
        </w:rPr>
        <w:t xml:space="preserve"> διακρίνουν σε προτάσεις</w:t>
      </w:r>
      <w:r w:rsidR="00D27BE6" w:rsidRPr="003C5CAC">
        <w:rPr>
          <w:rFonts w:cstheme="minorHAnsi"/>
          <w:color w:val="365F91" w:themeColor="accent1" w:themeShade="BF"/>
          <w:sz w:val="24"/>
          <w:szCs w:val="24"/>
        </w:rPr>
        <w:t xml:space="preserve"> μετριασμού </w:t>
      </w:r>
      <w:r w:rsidRPr="003C5CAC">
        <w:rPr>
          <w:rFonts w:cstheme="minorHAnsi"/>
          <w:color w:val="365F91" w:themeColor="accent1" w:themeShade="BF"/>
          <w:sz w:val="24"/>
          <w:szCs w:val="24"/>
        </w:rPr>
        <w:t>ή</w:t>
      </w:r>
      <w:r w:rsidR="00D27BE6" w:rsidRPr="003C5CAC">
        <w:rPr>
          <w:rFonts w:cstheme="minorHAnsi"/>
          <w:color w:val="365F91" w:themeColor="accent1" w:themeShade="BF"/>
          <w:sz w:val="24"/>
          <w:szCs w:val="24"/>
        </w:rPr>
        <w:t xml:space="preserve"> προσαρμογής αντίστοιχα.</w:t>
      </w:r>
    </w:p>
    <w:p w:rsidR="0099029B" w:rsidRPr="003C5CAC" w:rsidRDefault="005D1CA4" w:rsidP="00D463F4">
      <w:pPr>
        <w:spacing w:before="120" w:after="120"/>
        <w:jc w:val="both"/>
        <w:rPr>
          <w:rFonts w:cstheme="minorHAnsi"/>
          <w:color w:val="365F91" w:themeColor="accent1" w:themeShade="BF"/>
          <w:sz w:val="24"/>
          <w:szCs w:val="24"/>
        </w:rPr>
      </w:pPr>
      <w:r w:rsidRPr="003C5CAC">
        <w:rPr>
          <w:rFonts w:cstheme="minorHAnsi"/>
          <w:b/>
          <w:color w:val="365F91" w:themeColor="accent1" w:themeShade="BF"/>
          <w:sz w:val="24"/>
          <w:szCs w:val="24"/>
        </w:rPr>
        <w:t>γ)</w:t>
      </w:r>
      <w:r w:rsidRPr="003C5CAC">
        <w:rPr>
          <w:rFonts w:cstheme="minorHAnsi"/>
          <w:color w:val="365F91" w:themeColor="accent1" w:themeShade="BF"/>
          <w:sz w:val="24"/>
          <w:szCs w:val="24"/>
        </w:rPr>
        <w:t xml:space="preserve"> </w:t>
      </w:r>
      <w:r w:rsidR="00985CE7" w:rsidRPr="003C5CAC">
        <w:rPr>
          <w:rFonts w:cstheme="minorHAnsi"/>
          <w:color w:val="365F91" w:themeColor="accent1" w:themeShade="BF"/>
          <w:sz w:val="24"/>
          <w:szCs w:val="24"/>
        </w:rPr>
        <w:t>Δ</w:t>
      </w:r>
      <w:r w:rsidR="005A5BFF" w:rsidRPr="003C5CAC">
        <w:rPr>
          <w:rFonts w:cstheme="minorHAnsi"/>
          <w:color w:val="365F91" w:themeColor="accent1" w:themeShade="BF"/>
          <w:sz w:val="24"/>
          <w:szCs w:val="24"/>
        </w:rPr>
        <w:t xml:space="preserve">ιαμορφώνονται </w:t>
      </w:r>
      <w:r w:rsidR="0099029B" w:rsidRPr="003C5CAC">
        <w:rPr>
          <w:rFonts w:cstheme="minorHAnsi"/>
          <w:color w:val="365F91" w:themeColor="accent1" w:themeShade="BF"/>
          <w:sz w:val="24"/>
          <w:szCs w:val="24"/>
        </w:rPr>
        <w:t>ομάδες των 4</w:t>
      </w:r>
      <w:r w:rsidR="005A5BFF" w:rsidRPr="003C5CAC">
        <w:rPr>
          <w:rFonts w:cstheme="minorHAnsi"/>
          <w:color w:val="365F91" w:themeColor="accent1" w:themeShade="BF"/>
          <w:sz w:val="24"/>
          <w:szCs w:val="24"/>
        </w:rPr>
        <w:t xml:space="preserve"> ατόμων.</w:t>
      </w:r>
      <w:r w:rsidR="0099029B" w:rsidRPr="003C5CAC">
        <w:rPr>
          <w:rFonts w:cstheme="minorHAnsi"/>
          <w:color w:val="365F91" w:themeColor="accent1" w:themeShade="BF"/>
          <w:sz w:val="24"/>
          <w:szCs w:val="24"/>
        </w:rPr>
        <w:t xml:space="preserve"> </w:t>
      </w:r>
      <w:r w:rsidR="005A5BFF" w:rsidRPr="003C5CAC">
        <w:rPr>
          <w:rFonts w:cstheme="minorHAnsi"/>
          <w:color w:val="365F91" w:themeColor="accent1" w:themeShade="BF"/>
          <w:sz w:val="24"/>
          <w:szCs w:val="24"/>
        </w:rPr>
        <w:t xml:space="preserve">Κάθε ομάδα </w:t>
      </w:r>
      <w:r w:rsidR="006C2245" w:rsidRPr="003C5CAC">
        <w:rPr>
          <w:rFonts w:cstheme="minorHAnsi"/>
          <w:color w:val="365F91" w:themeColor="accent1" w:themeShade="BF"/>
          <w:sz w:val="24"/>
          <w:szCs w:val="24"/>
        </w:rPr>
        <w:t>έχει στη διάθεσή της</w:t>
      </w:r>
      <w:r w:rsidR="0099029B" w:rsidRPr="003C5CAC">
        <w:rPr>
          <w:rFonts w:cstheme="minorHAnsi"/>
          <w:color w:val="365F91" w:themeColor="accent1" w:themeShade="BF"/>
          <w:sz w:val="24"/>
          <w:szCs w:val="24"/>
        </w:rPr>
        <w:t xml:space="preserve"> </w:t>
      </w:r>
      <w:r w:rsidR="00777058" w:rsidRPr="003C5CAC">
        <w:rPr>
          <w:rFonts w:cstheme="minorHAnsi"/>
          <w:color w:val="365F91" w:themeColor="accent1" w:themeShade="BF"/>
          <w:sz w:val="24"/>
          <w:szCs w:val="24"/>
        </w:rPr>
        <w:t>το φύλλο εργασίας με τίτλο: «Δράσεις Μετριασμού και Προσαρμογής στην Κλιματική Αλλαγή»,</w:t>
      </w:r>
      <w:r w:rsidR="0099029B" w:rsidRPr="003C5CAC">
        <w:rPr>
          <w:rFonts w:cstheme="minorHAnsi"/>
          <w:color w:val="365F91" w:themeColor="accent1" w:themeShade="BF"/>
          <w:sz w:val="24"/>
          <w:szCs w:val="24"/>
        </w:rPr>
        <w:t xml:space="preserve"> χαρτί, </w:t>
      </w:r>
      <w:r w:rsidR="00777058" w:rsidRPr="003C5CAC">
        <w:rPr>
          <w:rFonts w:cstheme="minorHAnsi"/>
          <w:color w:val="365F91" w:themeColor="accent1" w:themeShade="BF"/>
          <w:sz w:val="24"/>
          <w:szCs w:val="24"/>
        </w:rPr>
        <w:t xml:space="preserve">ψαλίδι, </w:t>
      </w:r>
      <w:r w:rsidR="0099029B" w:rsidRPr="003C5CAC">
        <w:rPr>
          <w:rFonts w:cstheme="minorHAnsi"/>
          <w:color w:val="365F91" w:themeColor="accent1" w:themeShade="BF"/>
          <w:sz w:val="24"/>
          <w:szCs w:val="24"/>
        </w:rPr>
        <w:t xml:space="preserve">μαρκαδόρο, κόλλα. </w:t>
      </w:r>
      <w:r w:rsidR="006C2245" w:rsidRPr="003C5CAC">
        <w:rPr>
          <w:rFonts w:cstheme="minorHAnsi"/>
          <w:color w:val="365F91" w:themeColor="accent1" w:themeShade="BF"/>
          <w:sz w:val="24"/>
          <w:szCs w:val="24"/>
        </w:rPr>
        <w:t>Τ</w:t>
      </w:r>
      <w:r w:rsidR="0099029B" w:rsidRPr="003C5CAC">
        <w:rPr>
          <w:rFonts w:cstheme="minorHAnsi"/>
          <w:color w:val="365F91" w:themeColor="accent1" w:themeShade="BF"/>
          <w:sz w:val="24"/>
          <w:szCs w:val="24"/>
        </w:rPr>
        <w:t xml:space="preserve">ο κομμάτι χαρτιού </w:t>
      </w:r>
      <w:r w:rsidR="00985CE7" w:rsidRPr="003C5CAC">
        <w:rPr>
          <w:rFonts w:cstheme="minorHAnsi"/>
          <w:color w:val="365F91" w:themeColor="accent1" w:themeShade="BF"/>
          <w:sz w:val="24"/>
          <w:szCs w:val="24"/>
        </w:rPr>
        <w:t>χωρίζεται</w:t>
      </w:r>
      <w:r w:rsidR="005D1CE9" w:rsidRPr="003C5CAC">
        <w:rPr>
          <w:rFonts w:cstheme="minorHAnsi"/>
          <w:color w:val="365F91" w:themeColor="accent1" w:themeShade="BF"/>
          <w:sz w:val="24"/>
          <w:szCs w:val="24"/>
        </w:rPr>
        <w:t>,</w:t>
      </w:r>
      <w:r w:rsidR="00985CE7" w:rsidRPr="003C5CAC">
        <w:rPr>
          <w:rFonts w:cstheme="minorHAnsi"/>
          <w:color w:val="365F91" w:themeColor="accent1" w:themeShade="BF"/>
          <w:sz w:val="24"/>
          <w:szCs w:val="24"/>
        </w:rPr>
        <w:t xml:space="preserve"> </w:t>
      </w:r>
      <w:r w:rsidR="005D1CE9" w:rsidRPr="003C5CAC">
        <w:rPr>
          <w:rFonts w:cstheme="minorHAnsi"/>
          <w:color w:val="365F91" w:themeColor="accent1" w:themeShade="BF"/>
          <w:sz w:val="24"/>
          <w:szCs w:val="24"/>
        </w:rPr>
        <w:t xml:space="preserve">με τη χάραξη μίας διαχωριστικής γραμμής, </w:t>
      </w:r>
      <w:r w:rsidR="00985CE7" w:rsidRPr="003C5CAC">
        <w:rPr>
          <w:rFonts w:cstheme="minorHAnsi"/>
          <w:color w:val="365F91" w:themeColor="accent1" w:themeShade="BF"/>
          <w:sz w:val="24"/>
          <w:szCs w:val="24"/>
        </w:rPr>
        <w:t xml:space="preserve">σε δύο </w:t>
      </w:r>
      <w:r w:rsidR="005D1CE9" w:rsidRPr="003C5CAC">
        <w:rPr>
          <w:rFonts w:cstheme="minorHAnsi"/>
          <w:color w:val="365F91" w:themeColor="accent1" w:themeShade="BF"/>
          <w:sz w:val="24"/>
          <w:szCs w:val="24"/>
        </w:rPr>
        <w:t xml:space="preserve">ίσα </w:t>
      </w:r>
      <w:r w:rsidR="00985CE7" w:rsidRPr="003C5CAC">
        <w:rPr>
          <w:rFonts w:cstheme="minorHAnsi"/>
          <w:color w:val="365F91" w:themeColor="accent1" w:themeShade="BF"/>
          <w:sz w:val="24"/>
          <w:szCs w:val="24"/>
        </w:rPr>
        <w:t>μέρη</w:t>
      </w:r>
      <w:r w:rsidR="005D1CE9" w:rsidRPr="003C5CAC">
        <w:rPr>
          <w:rFonts w:cstheme="minorHAnsi"/>
          <w:color w:val="365F91" w:themeColor="accent1" w:themeShade="BF"/>
          <w:sz w:val="24"/>
          <w:szCs w:val="24"/>
        </w:rPr>
        <w:t>.</w:t>
      </w:r>
      <w:r w:rsidR="00985CE7" w:rsidRPr="003C5CAC">
        <w:rPr>
          <w:rFonts w:cstheme="minorHAnsi"/>
          <w:color w:val="365F91" w:themeColor="accent1" w:themeShade="BF"/>
          <w:sz w:val="24"/>
          <w:szCs w:val="24"/>
        </w:rPr>
        <w:t xml:space="preserve"> </w:t>
      </w:r>
      <w:r w:rsidR="005D1CE9" w:rsidRPr="003C5CAC">
        <w:rPr>
          <w:rFonts w:cstheme="minorHAnsi"/>
          <w:color w:val="365F91" w:themeColor="accent1" w:themeShade="BF"/>
          <w:sz w:val="24"/>
          <w:szCs w:val="24"/>
        </w:rPr>
        <w:t xml:space="preserve">Στις δύο στήλες που δημιουργούνται </w:t>
      </w:r>
      <w:r w:rsidRPr="003C5CAC">
        <w:rPr>
          <w:rFonts w:cstheme="minorHAnsi"/>
          <w:color w:val="365F91" w:themeColor="accent1" w:themeShade="BF"/>
          <w:sz w:val="24"/>
          <w:szCs w:val="24"/>
        </w:rPr>
        <w:t>γράφ</w:t>
      </w:r>
      <w:r w:rsidR="005D1CE9" w:rsidRPr="003C5CAC">
        <w:rPr>
          <w:rFonts w:cstheme="minorHAnsi"/>
          <w:color w:val="365F91" w:themeColor="accent1" w:themeShade="BF"/>
          <w:sz w:val="24"/>
          <w:szCs w:val="24"/>
        </w:rPr>
        <w:t>ον</w:t>
      </w:r>
      <w:r w:rsidRPr="003C5CAC">
        <w:rPr>
          <w:rFonts w:cstheme="minorHAnsi"/>
          <w:color w:val="365F91" w:themeColor="accent1" w:themeShade="BF"/>
          <w:sz w:val="24"/>
          <w:szCs w:val="24"/>
        </w:rPr>
        <w:t>ται</w:t>
      </w:r>
      <w:r w:rsidR="0099029B" w:rsidRPr="003C5CAC">
        <w:rPr>
          <w:rFonts w:cstheme="minorHAnsi"/>
          <w:color w:val="365F91" w:themeColor="accent1" w:themeShade="BF"/>
          <w:sz w:val="24"/>
          <w:szCs w:val="24"/>
        </w:rPr>
        <w:t xml:space="preserve"> </w:t>
      </w:r>
      <w:r w:rsidR="00777058" w:rsidRPr="003C5CAC">
        <w:rPr>
          <w:rFonts w:cstheme="minorHAnsi"/>
          <w:color w:val="365F91" w:themeColor="accent1" w:themeShade="BF"/>
          <w:sz w:val="24"/>
          <w:szCs w:val="24"/>
        </w:rPr>
        <w:t xml:space="preserve">ως </w:t>
      </w:r>
      <w:r w:rsidR="0099029B" w:rsidRPr="003C5CAC">
        <w:rPr>
          <w:rFonts w:cstheme="minorHAnsi"/>
          <w:color w:val="365F91" w:themeColor="accent1" w:themeShade="BF"/>
          <w:sz w:val="24"/>
          <w:szCs w:val="24"/>
        </w:rPr>
        <w:t>επικεφαλίδ</w:t>
      </w:r>
      <w:r w:rsidR="005D1CE9" w:rsidRPr="003C5CAC">
        <w:rPr>
          <w:rFonts w:cstheme="minorHAnsi"/>
          <w:color w:val="365F91" w:themeColor="accent1" w:themeShade="BF"/>
          <w:sz w:val="24"/>
          <w:szCs w:val="24"/>
        </w:rPr>
        <w:t>ες</w:t>
      </w:r>
      <w:r w:rsidR="0099029B" w:rsidRPr="003C5CAC">
        <w:rPr>
          <w:rFonts w:cstheme="minorHAnsi"/>
          <w:color w:val="365F91" w:themeColor="accent1" w:themeShade="BF"/>
          <w:sz w:val="24"/>
          <w:szCs w:val="24"/>
        </w:rPr>
        <w:t xml:space="preserve"> </w:t>
      </w:r>
      <w:r w:rsidR="005D1CE9" w:rsidRPr="003C5CAC">
        <w:rPr>
          <w:rFonts w:cstheme="minorHAnsi"/>
          <w:color w:val="365F91" w:themeColor="accent1" w:themeShade="BF"/>
          <w:sz w:val="24"/>
          <w:szCs w:val="24"/>
        </w:rPr>
        <w:t>οι</w:t>
      </w:r>
      <w:r w:rsidRPr="003C5CAC">
        <w:rPr>
          <w:rFonts w:cstheme="minorHAnsi"/>
          <w:color w:val="365F91" w:themeColor="accent1" w:themeShade="BF"/>
          <w:sz w:val="24"/>
          <w:szCs w:val="24"/>
        </w:rPr>
        <w:t xml:space="preserve"> </w:t>
      </w:r>
      <w:r w:rsidR="00777058" w:rsidRPr="003C5CAC">
        <w:rPr>
          <w:rFonts w:cstheme="minorHAnsi"/>
          <w:color w:val="365F91" w:themeColor="accent1" w:themeShade="BF"/>
          <w:sz w:val="24"/>
          <w:szCs w:val="24"/>
        </w:rPr>
        <w:t>λέξ</w:t>
      </w:r>
      <w:r w:rsidR="005D1CE9" w:rsidRPr="003C5CAC">
        <w:rPr>
          <w:rFonts w:cstheme="minorHAnsi"/>
          <w:color w:val="365F91" w:themeColor="accent1" w:themeShade="BF"/>
          <w:sz w:val="24"/>
          <w:szCs w:val="24"/>
        </w:rPr>
        <w:t>εις</w:t>
      </w:r>
      <w:r w:rsidR="00777058" w:rsidRPr="003C5CAC">
        <w:rPr>
          <w:rFonts w:cstheme="minorHAnsi"/>
          <w:color w:val="365F91" w:themeColor="accent1" w:themeShade="BF"/>
          <w:sz w:val="24"/>
          <w:szCs w:val="24"/>
        </w:rPr>
        <w:t xml:space="preserve"> «</w:t>
      </w:r>
      <w:r w:rsidR="0099029B" w:rsidRPr="003C5CAC">
        <w:rPr>
          <w:rFonts w:cstheme="minorHAnsi"/>
          <w:color w:val="365F91" w:themeColor="accent1" w:themeShade="BF"/>
          <w:sz w:val="24"/>
          <w:szCs w:val="24"/>
        </w:rPr>
        <w:t>μετριασμός</w:t>
      </w:r>
      <w:r w:rsidR="00777058" w:rsidRPr="003C5CAC">
        <w:rPr>
          <w:rFonts w:cstheme="minorHAnsi"/>
          <w:color w:val="365F91" w:themeColor="accent1" w:themeShade="BF"/>
          <w:sz w:val="24"/>
          <w:szCs w:val="24"/>
        </w:rPr>
        <w:t>»</w:t>
      </w:r>
      <w:r w:rsidR="0099029B" w:rsidRPr="003C5CAC">
        <w:rPr>
          <w:rFonts w:cstheme="minorHAnsi"/>
          <w:color w:val="365F91" w:themeColor="accent1" w:themeShade="BF"/>
          <w:sz w:val="24"/>
          <w:szCs w:val="24"/>
        </w:rPr>
        <w:t xml:space="preserve"> και </w:t>
      </w:r>
      <w:r w:rsidR="00777058" w:rsidRPr="003C5CAC">
        <w:rPr>
          <w:rFonts w:cstheme="minorHAnsi"/>
          <w:color w:val="365F91" w:themeColor="accent1" w:themeShade="BF"/>
          <w:sz w:val="24"/>
          <w:szCs w:val="24"/>
        </w:rPr>
        <w:t>«</w:t>
      </w:r>
      <w:r w:rsidR="0099029B" w:rsidRPr="003C5CAC">
        <w:rPr>
          <w:rFonts w:cstheme="minorHAnsi"/>
          <w:color w:val="365F91" w:themeColor="accent1" w:themeShade="BF"/>
          <w:sz w:val="24"/>
          <w:szCs w:val="24"/>
        </w:rPr>
        <w:t>προσαρμογή</w:t>
      </w:r>
      <w:r w:rsidR="00777058" w:rsidRPr="003C5CAC">
        <w:rPr>
          <w:rFonts w:cstheme="minorHAnsi"/>
          <w:color w:val="365F91" w:themeColor="accent1" w:themeShade="BF"/>
          <w:sz w:val="24"/>
          <w:szCs w:val="24"/>
        </w:rPr>
        <w:t>»</w:t>
      </w:r>
      <w:r w:rsidR="005D1CE9" w:rsidRPr="003C5CAC">
        <w:rPr>
          <w:rFonts w:cstheme="minorHAnsi"/>
          <w:color w:val="365F91" w:themeColor="accent1" w:themeShade="BF"/>
          <w:sz w:val="24"/>
          <w:szCs w:val="24"/>
        </w:rPr>
        <w:t>.</w:t>
      </w:r>
    </w:p>
    <w:p w:rsidR="00985CE7" w:rsidRPr="003C5CAC" w:rsidRDefault="005D1CA4" w:rsidP="003C5CAC">
      <w:pPr>
        <w:spacing w:before="120" w:after="120"/>
        <w:jc w:val="both"/>
        <w:rPr>
          <w:rFonts w:cstheme="minorHAnsi"/>
          <w:color w:val="365F91" w:themeColor="accent1" w:themeShade="BF"/>
          <w:sz w:val="24"/>
          <w:szCs w:val="24"/>
        </w:rPr>
      </w:pPr>
      <w:r w:rsidRPr="003C5CAC">
        <w:rPr>
          <w:rFonts w:cstheme="minorHAnsi"/>
          <w:b/>
          <w:color w:val="365F91" w:themeColor="accent1" w:themeShade="BF"/>
          <w:sz w:val="24"/>
          <w:szCs w:val="24"/>
        </w:rPr>
        <w:lastRenderedPageBreak/>
        <w:t>δ</w:t>
      </w:r>
      <w:r w:rsidR="00960BF5" w:rsidRPr="003C5CAC">
        <w:rPr>
          <w:rFonts w:cstheme="minorHAnsi"/>
          <w:b/>
          <w:color w:val="365F91" w:themeColor="accent1" w:themeShade="BF"/>
          <w:sz w:val="24"/>
          <w:szCs w:val="24"/>
        </w:rPr>
        <w:t>)</w:t>
      </w:r>
      <w:r w:rsidR="00960BF5" w:rsidRPr="003C5CAC">
        <w:rPr>
          <w:rFonts w:cstheme="minorHAnsi"/>
          <w:color w:val="365F91" w:themeColor="accent1" w:themeShade="BF"/>
          <w:sz w:val="24"/>
          <w:szCs w:val="24"/>
        </w:rPr>
        <w:t xml:space="preserve"> </w:t>
      </w:r>
      <w:r w:rsidR="008B0A1D" w:rsidRPr="003C5CAC">
        <w:rPr>
          <w:rFonts w:cstheme="minorHAnsi"/>
          <w:color w:val="365F91" w:themeColor="accent1" w:themeShade="BF"/>
          <w:sz w:val="24"/>
          <w:szCs w:val="24"/>
        </w:rPr>
        <w:t>Οι</w:t>
      </w:r>
      <w:r w:rsidR="005F34D0" w:rsidRPr="003C5CAC">
        <w:rPr>
          <w:rFonts w:cstheme="minorHAnsi"/>
          <w:color w:val="365F91" w:themeColor="accent1" w:themeShade="BF"/>
          <w:sz w:val="24"/>
          <w:szCs w:val="24"/>
        </w:rPr>
        <w:t xml:space="preserve"> μαθητές/τριες </w:t>
      </w:r>
      <w:r w:rsidR="0099029B" w:rsidRPr="003C5CAC">
        <w:rPr>
          <w:rFonts w:cstheme="minorHAnsi"/>
          <w:color w:val="365F91" w:themeColor="accent1" w:themeShade="BF"/>
          <w:sz w:val="24"/>
          <w:szCs w:val="24"/>
        </w:rPr>
        <w:t>διαβά</w:t>
      </w:r>
      <w:r w:rsidR="00960BF5" w:rsidRPr="003C5CAC">
        <w:rPr>
          <w:rFonts w:cstheme="minorHAnsi"/>
          <w:color w:val="365F91" w:themeColor="accent1" w:themeShade="BF"/>
          <w:sz w:val="24"/>
          <w:szCs w:val="24"/>
        </w:rPr>
        <w:t>ζουν</w:t>
      </w:r>
      <w:r w:rsidR="0099029B" w:rsidRPr="003C5CAC">
        <w:rPr>
          <w:rFonts w:cstheme="minorHAnsi"/>
          <w:color w:val="365F91" w:themeColor="accent1" w:themeShade="BF"/>
          <w:sz w:val="24"/>
          <w:szCs w:val="24"/>
        </w:rPr>
        <w:t xml:space="preserve"> </w:t>
      </w:r>
      <w:r w:rsidR="00D27BE6" w:rsidRPr="003C5CAC">
        <w:rPr>
          <w:rFonts w:cstheme="minorHAnsi"/>
          <w:color w:val="365F91" w:themeColor="accent1" w:themeShade="BF"/>
          <w:sz w:val="24"/>
          <w:szCs w:val="24"/>
        </w:rPr>
        <w:t>τις προτάσεις του</w:t>
      </w:r>
      <w:r w:rsidR="0099029B" w:rsidRPr="003C5CAC">
        <w:rPr>
          <w:rFonts w:cstheme="minorHAnsi"/>
          <w:color w:val="365F91" w:themeColor="accent1" w:themeShade="BF"/>
          <w:sz w:val="24"/>
          <w:szCs w:val="24"/>
        </w:rPr>
        <w:t xml:space="preserve"> </w:t>
      </w:r>
      <w:r w:rsidR="00D27BE6" w:rsidRPr="003C5CAC">
        <w:rPr>
          <w:rFonts w:cstheme="minorHAnsi"/>
          <w:color w:val="365F91" w:themeColor="accent1" w:themeShade="BF"/>
          <w:sz w:val="24"/>
          <w:szCs w:val="24"/>
        </w:rPr>
        <w:t>φύλλου εργασίας, συζητούν και συν</w:t>
      </w:r>
      <w:r w:rsidR="0099029B" w:rsidRPr="003C5CAC">
        <w:rPr>
          <w:rFonts w:cstheme="minorHAnsi"/>
          <w:color w:val="365F91" w:themeColor="accent1" w:themeShade="BF"/>
          <w:sz w:val="24"/>
          <w:szCs w:val="24"/>
        </w:rPr>
        <w:t>αποφασί</w:t>
      </w:r>
      <w:r w:rsidR="00D27BE6" w:rsidRPr="003C5CAC">
        <w:rPr>
          <w:rFonts w:cstheme="minorHAnsi"/>
          <w:color w:val="365F91" w:themeColor="accent1" w:themeShade="BF"/>
          <w:sz w:val="24"/>
          <w:szCs w:val="24"/>
        </w:rPr>
        <w:t>ζ</w:t>
      </w:r>
      <w:r w:rsidR="0099029B" w:rsidRPr="003C5CAC">
        <w:rPr>
          <w:rFonts w:cstheme="minorHAnsi"/>
          <w:color w:val="365F91" w:themeColor="accent1" w:themeShade="BF"/>
          <w:sz w:val="24"/>
          <w:szCs w:val="24"/>
        </w:rPr>
        <w:t xml:space="preserve">ουν </w:t>
      </w:r>
      <w:r w:rsidR="00D27BE6" w:rsidRPr="003C5CAC">
        <w:rPr>
          <w:rFonts w:cstheme="minorHAnsi"/>
          <w:color w:val="365F91" w:themeColor="accent1" w:themeShade="BF"/>
          <w:sz w:val="24"/>
          <w:szCs w:val="24"/>
        </w:rPr>
        <w:t>για την κατάταξη κάθε</w:t>
      </w:r>
      <w:r w:rsidR="0099029B" w:rsidRPr="003C5CAC">
        <w:rPr>
          <w:rFonts w:cstheme="minorHAnsi"/>
          <w:color w:val="365F91" w:themeColor="accent1" w:themeShade="BF"/>
          <w:sz w:val="24"/>
          <w:szCs w:val="24"/>
        </w:rPr>
        <w:t xml:space="preserve"> πρόταση</w:t>
      </w:r>
      <w:r w:rsidR="00D27BE6" w:rsidRPr="003C5CAC">
        <w:rPr>
          <w:rFonts w:cstheme="minorHAnsi"/>
          <w:color w:val="365F91" w:themeColor="accent1" w:themeShade="BF"/>
          <w:sz w:val="24"/>
          <w:szCs w:val="24"/>
        </w:rPr>
        <w:t>ς</w:t>
      </w:r>
      <w:r w:rsidR="0099029B" w:rsidRPr="003C5CAC">
        <w:rPr>
          <w:rFonts w:cstheme="minorHAnsi"/>
          <w:color w:val="365F91" w:themeColor="accent1" w:themeShade="BF"/>
          <w:sz w:val="24"/>
          <w:szCs w:val="24"/>
        </w:rPr>
        <w:t xml:space="preserve"> </w:t>
      </w:r>
      <w:r w:rsidR="00D27BE6" w:rsidRPr="003C5CAC">
        <w:rPr>
          <w:rFonts w:cstheme="minorHAnsi"/>
          <w:color w:val="365F91" w:themeColor="accent1" w:themeShade="BF"/>
          <w:sz w:val="24"/>
          <w:szCs w:val="24"/>
        </w:rPr>
        <w:t>(αν δηλαδή αποτελεί μια πρόταση μετριασμού ή προσαρμογής)</w:t>
      </w:r>
      <w:r w:rsidR="00F662A3" w:rsidRPr="003C5CAC">
        <w:rPr>
          <w:rFonts w:cstheme="minorHAnsi"/>
          <w:color w:val="365F91" w:themeColor="accent1" w:themeShade="BF"/>
          <w:sz w:val="24"/>
          <w:szCs w:val="24"/>
        </w:rPr>
        <w:t>.</w:t>
      </w:r>
    </w:p>
    <w:p w:rsidR="008B0A1D" w:rsidRPr="003C5CAC" w:rsidRDefault="005F34D0" w:rsidP="003C5CAC">
      <w:pPr>
        <w:spacing w:before="120" w:after="120"/>
        <w:jc w:val="both"/>
        <w:rPr>
          <w:rFonts w:cstheme="minorHAnsi"/>
          <w:color w:val="365F91" w:themeColor="accent1" w:themeShade="BF"/>
          <w:sz w:val="24"/>
          <w:szCs w:val="24"/>
        </w:rPr>
      </w:pPr>
      <w:r w:rsidRPr="003C5CAC">
        <w:rPr>
          <w:rFonts w:cstheme="minorHAnsi"/>
          <w:b/>
          <w:color w:val="365F91" w:themeColor="accent1" w:themeShade="BF"/>
          <w:sz w:val="24"/>
          <w:szCs w:val="24"/>
        </w:rPr>
        <w:t>ε</w:t>
      </w:r>
      <w:r w:rsidR="00985CE7" w:rsidRPr="003C5CAC">
        <w:rPr>
          <w:rFonts w:cstheme="minorHAnsi"/>
          <w:b/>
          <w:color w:val="365F91" w:themeColor="accent1" w:themeShade="BF"/>
          <w:sz w:val="24"/>
          <w:szCs w:val="24"/>
        </w:rPr>
        <w:t>)</w:t>
      </w:r>
      <w:r w:rsidR="00985CE7" w:rsidRPr="003C5CAC">
        <w:rPr>
          <w:rFonts w:cstheme="minorHAnsi"/>
          <w:color w:val="365F91" w:themeColor="accent1" w:themeShade="BF"/>
          <w:sz w:val="24"/>
          <w:szCs w:val="24"/>
        </w:rPr>
        <w:t xml:space="preserve"> </w:t>
      </w:r>
      <w:r w:rsidR="008B0A1D" w:rsidRPr="003C5CAC">
        <w:rPr>
          <w:rFonts w:cstheme="minorHAnsi"/>
          <w:color w:val="365F91" w:themeColor="accent1" w:themeShade="BF"/>
          <w:sz w:val="24"/>
          <w:szCs w:val="24"/>
        </w:rPr>
        <w:t xml:space="preserve">Στη συνέχεια, </w:t>
      </w:r>
      <w:r w:rsidR="00985CE7" w:rsidRPr="003C5CAC">
        <w:rPr>
          <w:rFonts w:cstheme="minorHAnsi"/>
          <w:color w:val="365F91" w:themeColor="accent1" w:themeShade="BF"/>
          <w:sz w:val="24"/>
          <w:szCs w:val="24"/>
        </w:rPr>
        <w:t>αποσπούν κάθε πρόταση από το φύλλο εργασίας, κόβοντάς την, και την κολλούν</w:t>
      </w:r>
      <w:r w:rsidR="0039003B" w:rsidRPr="003C5CAC">
        <w:rPr>
          <w:rFonts w:cstheme="minorHAnsi"/>
          <w:color w:val="365F91" w:themeColor="accent1" w:themeShade="BF"/>
          <w:sz w:val="24"/>
          <w:szCs w:val="24"/>
        </w:rPr>
        <w:t xml:space="preserve"> </w:t>
      </w:r>
      <w:r w:rsidR="0099029B" w:rsidRPr="003C5CAC">
        <w:rPr>
          <w:rFonts w:cstheme="minorHAnsi"/>
          <w:color w:val="365F91" w:themeColor="accent1" w:themeShade="BF"/>
          <w:sz w:val="24"/>
          <w:szCs w:val="24"/>
        </w:rPr>
        <w:t>στην αντίστοιχη στήλη</w:t>
      </w:r>
      <w:r w:rsidR="00FB6BCF" w:rsidRPr="003C5CAC">
        <w:rPr>
          <w:rFonts w:cstheme="minorHAnsi"/>
          <w:color w:val="365F91" w:themeColor="accent1" w:themeShade="BF"/>
          <w:sz w:val="24"/>
          <w:szCs w:val="24"/>
        </w:rPr>
        <w:t xml:space="preserve"> (μετριασμός ή </w:t>
      </w:r>
      <w:r w:rsidR="00CA0292" w:rsidRPr="003C5CAC">
        <w:rPr>
          <w:rFonts w:cstheme="minorHAnsi"/>
          <w:color w:val="365F91" w:themeColor="accent1" w:themeShade="BF"/>
          <w:sz w:val="24"/>
          <w:szCs w:val="24"/>
        </w:rPr>
        <w:t>προσαρμογή)</w:t>
      </w:r>
      <w:r w:rsidR="0099029B" w:rsidRPr="003C5CAC">
        <w:rPr>
          <w:rFonts w:cstheme="minorHAnsi"/>
          <w:color w:val="365F91" w:themeColor="accent1" w:themeShade="BF"/>
          <w:sz w:val="24"/>
          <w:szCs w:val="24"/>
        </w:rPr>
        <w:t xml:space="preserve">. </w:t>
      </w:r>
    </w:p>
    <w:p w:rsidR="0099029B" w:rsidRPr="003C5CAC" w:rsidRDefault="0099029B" w:rsidP="00D463F4">
      <w:pPr>
        <w:spacing w:before="120" w:after="120"/>
        <w:jc w:val="both"/>
        <w:rPr>
          <w:rFonts w:cstheme="minorHAnsi"/>
          <w:color w:val="365F91" w:themeColor="accent1" w:themeShade="BF"/>
          <w:sz w:val="24"/>
          <w:szCs w:val="24"/>
        </w:rPr>
      </w:pPr>
      <w:r w:rsidRPr="003C5CAC">
        <w:rPr>
          <w:rFonts w:cstheme="minorHAnsi"/>
          <w:color w:val="365F91" w:themeColor="accent1" w:themeShade="BF"/>
          <w:sz w:val="24"/>
          <w:szCs w:val="24"/>
        </w:rPr>
        <w:t>Στην περίπτωση που οι μαθητές</w:t>
      </w:r>
      <w:r w:rsidR="00CA0292" w:rsidRPr="003C5CAC">
        <w:rPr>
          <w:rFonts w:cstheme="minorHAnsi"/>
          <w:color w:val="365F91" w:themeColor="accent1" w:themeShade="BF"/>
          <w:sz w:val="24"/>
          <w:szCs w:val="24"/>
        </w:rPr>
        <w:t>/τριες</w:t>
      </w:r>
      <w:r w:rsidRPr="003C5CAC">
        <w:rPr>
          <w:rFonts w:cstheme="minorHAnsi"/>
          <w:color w:val="365F91" w:themeColor="accent1" w:themeShade="BF"/>
          <w:sz w:val="24"/>
          <w:szCs w:val="24"/>
        </w:rPr>
        <w:t xml:space="preserve"> δεν μπορούν να αποφασίσουν αν μία πρόταση </w:t>
      </w:r>
      <w:r w:rsidR="00FB6BCF" w:rsidRPr="003C5CAC">
        <w:rPr>
          <w:rFonts w:cstheme="minorHAnsi"/>
          <w:color w:val="365F91" w:themeColor="accent1" w:themeShade="BF"/>
          <w:sz w:val="24"/>
          <w:szCs w:val="24"/>
        </w:rPr>
        <w:t>αφορά σε δράση</w:t>
      </w:r>
      <w:r w:rsidRPr="003C5CAC">
        <w:rPr>
          <w:rFonts w:cstheme="minorHAnsi"/>
          <w:color w:val="365F91" w:themeColor="accent1" w:themeShade="BF"/>
          <w:sz w:val="24"/>
          <w:szCs w:val="24"/>
        </w:rPr>
        <w:t xml:space="preserve"> μετριασμ</w:t>
      </w:r>
      <w:r w:rsidR="00FB6BCF" w:rsidRPr="003C5CAC">
        <w:rPr>
          <w:rFonts w:cstheme="minorHAnsi"/>
          <w:color w:val="365F91" w:themeColor="accent1" w:themeShade="BF"/>
          <w:sz w:val="24"/>
          <w:szCs w:val="24"/>
        </w:rPr>
        <w:t>ού</w:t>
      </w:r>
      <w:r w:rsidRPr="003C5CAC">
        <w:rPr>
          <w:rFonts w:cstheme="minorHAnsi"/>
          <w:color w:val="365F91" w:themeColor="accent1" w:themeShade="BF"/>
          <w:sz w:val="24"/>
          <w:szCs w:val="24"/>
        </w:rPr>
        <w:t xml:space="preserve"> ή προσαρμογή</w:t>
      </w:r>
      <w:r w:rsidR="00FB6BCF" w:rsidRPr="003C5CAC">
        <w:rPr>
          <w:rFonts w:cstheme="minorHAnsi"/>
          <w:color w:val="365F91" w:themeColor="accent1" w:themeShade="BF"/>
          <w:sz w:val="24"/>
          <w:szCs w:val="24"/>
        </w:rPr>
        <w:t>ς</w:t>
      </w:r>
      <w:r w:rsidRPr="003C5CAC">
        <w:rPr>
          <w:rFonts w:cstheme="minorHAnsi"/>
          <w:color w:val="365F91" w:themeColor="accent1" w:themeShade="BF"/>
          <w:sz w:val="24"/>
          <w:szCs w:val="24"/>
        </w:rPr>
        <w:t xml:space="preserve">, </w:t>
      </w:r>
      <w:r w:rsidR="00CA0292" w:rsidRPr="003C5CAC">
        <w:rPr>
          <w:rFonts w:cstheme="minorHAnsi"/>
          <w:color w:val="365F91" w:themeColor="accent1" w:themeShade="BF"/>
          <w:sz w:val="24"/>
          <w:szCs w:val="24"/>
        </w:rPr>
        <w:t xml:space="preserve">προτείνεται </w:t>
      </w:r>
      <w:r w:rsidRPr="003C5CAC">
        <w:rPr>
          <w:rFonts w:cstheme="minorHAnsi"/>
          <w:color w:val="365F91" w:themeColor="accent1" w:themeShade="BF"/>
          <w:sz w:val="24"/>
          <w:szCs w:val="24"/>
        </w:rPr>
        <w:t>να την κολλήσουν στη διαχωριστική γραμμή των δύο στηλών</w:t>
      </w:r>
      <w:r w:rsidR="00CA0292" w:rsidRPr="003C5CAC">
        <w:rPr>
          <w:rFonts w:cstheme="minorHAnsi"/>
          <w:color w:val="365F91" w:themeColor="accent1" w:themeShade="BF"/>
          <w:sz w:val="24"/>
          <w:szCs w:val="24"/>
        </w:rPr>
        <w:t>.</w:t>
      </w:r>
      <w:r w:rsidRPr="003C5CAC">
        <w:rPr>
          <w:rFonts w:cstheme="minorHAnsi"/>
          <w:color w:val="365F91" w:themeColor="accent1" w:themeShade="BF"/>
          <w:sz w:val="24"/>
          <w:szCs w:val="24"/>
        </w:rPr>
        <w:t xml:space="preserve"> Επίσης, αν θεωρούν ότι μία πρόταση συμβάλλει και στον μετριασμό και στην προσαρμογή, τότε μπορούν να </w:t>
      </w:r>
      <w:r w:rsidR="00BB0463" w:rsidRPr="003C5CAC">
        <w:rPr>
          <w:rFonts w:cstheme="minorHAnsi"/>
          <w:color w:val="365F91" w:themeColor="accent1" w:themeShade="BF"/>
          <w:sz w:val="24"/>
          <w:szCs w:val="24"/>
        </w:rPr>
        <w:t xml:space="preserve">την </w:t>
      </w:r>
      <w:r w:rsidRPr="003C5CAC">
        <w:rPr>
          <w:rFonts w:cstheme="minorHAnsi"/>
          <w:color w:val="365F91" w:themeColor="accent1" w:themeShade="BF"/>
          <w:sz w:val="24"/>
          <w:szCs w:val="24"/>
        </w:rPr>
        <w:t>κολλήσουν στη μία στήλη</w:t>
      </w:r>
      <w:r w:rsidR="00BB0463" w:rsidRPr="003C5CAC">
        <w:rPr>
          <w:rFonts w:cstheme="minorHAnsi"/>
          <w:color w:val="365F91" w:themeColor="accent1" w:themeShade="BF"/>
          <w:sz w:val="24"/>
          <w:szCs w:val="24"/>
        </w:rPr>
        <w:t>,</w:t>
      </w:r>
      <w:r w:rsidRPr="003C5CAC">
        <w:rPr>
          <w:rFonts w:cstheme="minorHAnsi"/>
          <w:color w:val="365F91" w:themeColor="accent1" w:themeShade="BF"/>
          <w:sz w:val="24"/>
          <w:szCs w:val="24"/>
        </w:rPr>
        <w:t xml:space="preserve"> να την κυκλώσουν με </w:t>
      </w:r>
      <w:r w:rsidR="00BB0463" w:rsidRPr="003C5CAC">
        <w:rPr>
          <w:rFonts w:cstheme="minorHAnsi"/>
          <w:color w:val="365F91" w:themeColor="accent1" w:themeShade="BF"/>
          <w:sz w:val="24"/>
          <w:szCs w:val="24"/>
        </w:rPr>
        <w:t xml:space="preserve">τον </w:t>
      </w:r>
      <w:r w:rsidRPr="003C5CAC">
        <w:rPr>
          <w:rFonts w:cstheme="minorHAnsi"/>
          <w:color w:val="365F91" w:themeColor="accent1" w:themeShade="BF"/>
          <w:sz w:val="24"/>
          <w:szCs w:val="24"/>
        </w:rPr>
        <w:t>μαρκαδόρο και να σχεδιάσουν ένα βέλος προς την άλλη στήλη.</w:t>
      </w:r>
    </w:p>
    <w:p w:rsidR="00262E7D" w:rsidRPr="003C5CAC" w:rsidRDefault="00262E7D" w:rsidP="00D463F4">
      <w:pPr>
        <w:spacing w:before="120" w:after="120"/>
        <w:jc w:val="center"/>
        <w:rPr>
          <w:rFonts w:cstheme="minorHAnsi"/>
          <w:color w:val="365F91" w:themeColor="accent1" w:themeShade="BF"/>
          <w:sz w:val="24"/>
          <w:szCs w:val="24"/>
          <w:lang w:val="en-US"/>
        </w:rPr>
      </w:pPr>
      <w:r w:rsidRPr="003C5CAC">
        <w:rPr>
          <w:rFonts w:cstheme="minorHAnsi"/>
          <w:noProof/>
          <w:color w:val="365F91" w:themeColor="accent1" w:themeShade="BF"/>
          <w:sz w:val="24"/>
          <w:szCs w:val="24"/>
          <w:lang w:eastAsia="el-GR"/>
        </w:rPr>
        <w:drawing>
          <wp:inline distT="0" distB="0" distL="0" distR="0">
            <wp:extent cx="3808097" cy="2139873"/>
            <wp:effectExtent l="0" t="0" r="0" b="0"/>
            <wp:docPr id="2" name="1 - Εικόνα" descr="pinak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akas.jpg"/>
                    <pic:cNvPicPr/>
                  </pic:nvPicPr>
                  <pic:blipFill>
                    <a:blip r:embed="rId12" cstate="print"/>
                    <a:stretch>
                      <a:fillRect/>
                    </a:stretch>
                  </pic:blipFill>
                  <pic:spPr>
                    <a:xfrm>
                      <a:off x="0" y="0"/>
                      <a:ext cx="3820619" cy="2146910"/>
                    </a:xfrm>
                    <a:prstGeom prst="rect">
                      <a:avLst/>
                    </a:prstGeom>
                    <a:noFill/>
                    <a:ln>
                      <a:noFill/>
                    </a:ln>
                  </pic:spPr>
                </pic:pic>
              </a:graphicData>
            </a:graphic>
          </wp:inline>
        </w:drawing>
      </w:r>
    </w:p>
    <w:p w:rsidR="005F34D0" w:rsidRPr="003C5CAC" w:rsidRDefault="005F34D0" w:rsidP="003C5CAC">
      <w:pPr>
        <w:spacing w:before="120" w:after="120"/>
        <w:jc w:val="both"/>
        <w:rPr>
          <w:rFonts w:cstheme="minorHAnsi"/>
          <w:color w:val="365F91" w:themeColor="accent1" w:themeShade="BF"/>
          <w:sz w:val="24"/>
          <w:szCs w:val="24"/>
        </w:rPr>
      </w:pPr>
      <w:r w:rsidRPr="003C5CAC">
        <w:rPr>
          <w:rFonts w:cstheme="minorHAnsi"/>
          <w:b/>
          <w:color w:val="365F91" w:themeColor="accent1" w:themeShade="BF"/>
          <w:sz w:val="24"/>
          <w:szCs w:val="24"/>
        </w:rPr>
        <w:t>στ)</w:t>
      </w:r>
      <w:r w:rsidR="0099029B" w:rsidRPr="003C5CAC">
        <w:rPr>
          <w:rFonts w:cstheme="minorHAnsi"/>
          <w:color w:val="365F91" w:themeColor="accent1" w:themeShade="BF"/>
          <w:sz w:val="24"/>
          <w:szCs w:val="24"/>
        </w:rPr>
        <w:t xml:space="preserve"> </w:t>
      </w:r>
      <w:r w:rsidRPr="003C5CAC">
        <w:rPr>
          <w:rFonts w:cstheme="minorHAnsi"/>
          <w:color w:val="365F91" w:themeColor="accent1" w:themeShade="BF"/>
          <w:sz w:val="24"/>
          <w:szCs w:val="24"/>
        </w:rPr>
        <w:t xml:space="preserve">Κάθε ομάδα </w:t>
      </w:r>
      <w:r w:rsidR="0099029B" w:rsidRPr="003C5CAC">
        <w:rPr>
          <w:rFonts w:cstheme="minorHAnsi"/>
          <w:color w:val="365F91" w:themeColor="accent1" w:themeShade="BF"/>
          <w:sz w:val="24"/>
          <w:szCs w:val="24"/>
        </w:rPr>
        <w:t>παρουσιάζ</w:t>
      </w:r>
      <w:r w:rsidRPr="003C5CAC">
        <w:rPr>
          <w:rFonts w:cstheme="minorHAnsi"/>
          <w:color w:val="365F91" w:themeColor="accent1" w:themeShade="BF"/>
          <w:sz w:val="24"/>
          <w:szCs w:val="24"/>
        </w:rPr>
        <w:t>ει</w:t>
      </w:r>
      <w:r w:rsidR="0099029B" w:rsidRPr="003C5CAC">
        <w:rPr>
          <w:rFonts w:cstheme="minorHAnsi"/>
          <w:color w:val="365F91" w:themeColor="accent1" w:themeShade="BF"/>
          <w:sz w:val="24"/>
          <w:szCs w:val="24"/>
        </w:rPr>
        <w:t xml:space="preserve"> </w:t>
      </w:r>
      <w:r w:rsidR="00E97357" w:rsidRPr="003C5CAC">
        <w:rPr>
          <w:rFonts w:cstheme="minorHAnsi"/>
          <w:color w:val="365F91" w:themeColor="accent1" w:themeShade="BF"/>
          <w:sz w:val="24"/>
          <w:szCs w:val="24"/>
        </w:rPr>
        <w:t>την εργασία τ</w:t>
      </w:r>
      <w:r w:rsidRPr="003C5CAC">
        <w:rPr>
          <w:rFonts w:cstheme="minorHAnsi"/>
          <w:color w:val="365F91" w:themeColor="accent1" w:themeShade="BF"/>
          <w:sz w:val="24"/>
          <w:szCs w:val="24"/>
        </w:rPr>
        <w:t>η</w:t>
      </w:r>
      <w:r w:rsidR="00E97357" w:rsidRPr="003C5CAC">
        <w:rPr>
          <w:rFonts w:cstheme="minorHAnsi"/>
          <w:color w:val="365F91" w:themeColor="accent1" w:themeShade="BF"/>
          <w:sz w:val="24"/>
          <w:szCs w:val="24"/>
        </w:rPr>
        <w:t xml:space="preserve">ς </w:t>
      </w:r>
      <w:r w:rsidRPr="003C5CAC">
        <w:rPr>
          <w:rFonts w:cstheme="minorHAnsi"/>
          <w:color w:val="365F91" w:themeColor="accent1" w:themeShade="BF"/>
          <w:sz w:val="24"/>
          <w:szCs w:val="24"/>
        </w:rPr>
        <w:t>στην ολομέλεια και επιχειρηματολογεί για τις επιλογές της.</w:t>
      </w:r>
    </w:p>
    <w:p w:rsidR="009B0941" w:rsidRPr="003C5CAC" w:rsidRDefault="005F34D0" w:rsidP="003C5CAC">
      <w:pPr>
        <w:spacing w:before="120" w:after="120"/>
        <w:jc w:val="both"/>
        <w:rPr>
          <w:rFonts w:cstheme="minorHAnsi"/>
          <w:color w:val="365F91" w:themeColor="accent1" w:themeShade="BF"/>
          <w:sz w:val="24"/>
          <w:szCs w:val="24"/>
        </w:rPr>
      </w:pPr>
      <w:r w:rsidRPr="003C5CAC">
        <w:rPr>
          <w:rFonts w:cstheme="minorHAnsi"/>
          <w:b/>
          <w:color w:val="365F91" w:themeColor="accent1" w:themeShade="BF"/>
          <w:sz w:val="24"/>
          <w:szCs w:val="24"/>
        </w:rPr>
        <w:t xml:space="preserve">ζ) </w:t>
      </w:r>
      <w:r w:rsidR="008B0A1D" w:rsidRPr="003C5CAC">
        <w:rPr>
          <w:rFonts w:cstheme="minorHAnsi"/>
          <w:color w:val="365F91" w:themeColor="accent1" w:themeShade="BF"/>
          <w:sz w:val="24"/>
          <w:szCs w:val="24"/>
        </w:rPr>
        <w:t xml:space="preserve">Το εργαστήριο ολοκληρώνεται με </w:t>
      </w:r>
      <w:r w:rsidR="002C0D67" w:rsidRPr="003C5CAC">
        <w:rPr>
          <w:rFonts w:cstheme="minorHAnsi"/>
          <w:color w:val="365F91" w:themeColor="accent1" w:themeShade="BF"/>
          <w:sz w:val="24"/>
          <w:szCs w:val="24"/>
        </w:rPr>
        <w:t>τις τοποθετήσεις των μαθητών/τριών σ</w:t>
      </w:r>
      <w:r w:rsidR="0039003B" w:rsidRPr="003C5CAC">
        <w:rPr>
          <w:rFonts w:cstheme="minorHAnsi"/>
          <w:color w:val="365F91" w:themeColor="accent1" w:themeShade="BF"/>
          <w:sz w:val="24"/>
          <w:szCs w:val="24"/>
        </w:rPr>
        <w:t>τα</w:t>
      </w:r>
      <w:r w:rsidR="008B0A1D" w:rsidRPr="003C5CAC">
        <w:rPr>
          <w:rFonts w:cstheme="minorHAnsi"/>
          <w:color w:val="365F91" w:themeColor="accent1" w:themeShade="BF"/>
          <w:sz w:val="24"/>
          <w:szCs w:val="24"/>
        </w:rPr>
        <w:t xml:space="preserve"> ερ</w:t>
      </w:r>
      <w:r w:rsidR="0039003B" w:rsidRPr="003C5CAC">
        <w:rPr>
          <w:rFonts w:cstheme="minorHAnsi"/>
          <w:color w:val="365F91" w:themeColor="accent1" w:themeShade="BF"/>
          <w:sz w:val="24"/>
          <w:szCs w:val="24"/>
        </w:rPr>
        <w:t>ω</w:t>
      </w:r>
      <w:r w:rsidR="008B0A1D" w:rsidRPr="003C5CAC">
        <w:rPr>
          <w:rFonts w:cstheme="minorHAnsi"/>
          <w:color w:val="365F91" w:themeColor="accent1" w:themeShade="BF"/>
          <w:sz w:val="24"/>
          <w:szCs w:val="24"/>
        </w:rPr>
        <w:t>τ</w:t>
      </w:r>
      <w:r w:rsidR="0039003B" w:rsidRPr="003C5CAC">
        <w:rPr>
          <w:rFonts w:cstheme="minorHAnsi"/>
          <w:color w:val="365F91" w:themeColor="accent1" w:themeShade="BF"/>
          <w:sz w:val="24"/>
          <w:szCs w:val="24"/>
        </w:rPr>
        <w:t>ή</w:t>
      </w:r>
      <w:r w:rsidR="008B0A1D" w:rsidRPr="003C5CAC">
        <w:rPr>
          <w:rFonts w:cstheme="minorHAnsi"/>
          <w:color w:val="365F91" w:themeColor="accent1" w:themeShade="BF"/>
          <w:sz w:val="24"/>
          <w:szCs w:val="24"/>
        </w:rPr>
        <w:t>μα</w:t>
      </w:r>
      <w:r w:rsidR="009B0941" w:rsidRPr="003C5CAC">
        <w:rPr>
          <w:rFonts w:cstheme="minorHAnsi"/>
          <w:color w:val="365F91" w:themeColor="accent1" w:themeShade="BF"/>
          <w:sz w:val="24"/>
          <w:szCs w:val="24"/>
        </w:rPr>
        <w:t>τα:</w:t>
      </w:r>
    </w:p>
    <w:p w:rsidR="009B0941" w:rsidRPr="003C5CAC" w:rsidRDefault="009B0941" w:rsidP="003C5CAC">
      <w:pPr>
        <w:spacing w:before="120" w:after="120"/>
        <w:jc w:val="both"/>
        <w:rPr>
          <w:rFonts w:cstheme="minorHAnsi"/>
          <w:color w:val="365F91" w:themeColor="accent1" w:themeShade="BF"/>
          <w:sz w:val="24"/>
          <w:szCs w:val="24"/>
        </w:rPr>
      </w:pPr>
      <w:r w:rsidRPr="003C5CAC">
        <w:rPr>
          <w:rFonts w:cstheme="minorHAnsi"/>
          <w:color w:val="365F91" w:themeColor="accent1" w:themeShade="BF"/>
          <w:sz w:val="24"/>
          <w:szCs w:val="24"/>
        </w:rPr>
        <w:t>- Θα μπορούσε η σύγχρονη κλιματική κρίση να αντιμετωπιστεί μόνο με δράσεις μετριασμού ή μόνο με δράσεις προσαρμογής; Δικαιολογήστε τις απαντήσεις σας.</w:t>
      </w:r>
    </w:p>
    <w:p w:rsidR="005F34D0" w:rsidRPr="003C5CAC" w:rsidRDefault="009B0941" w:rsidP="003C5CAC">
      <w:pPr>
        <w:spacing w:before="120" w:after="120"/>
        <w:jc w:val="both"/>
        <w:rPr>
          <w:rFonts w:cstheme="minorHAnsi"/>
          <w:color w:val="365F91" w:themeColor="accent1" w:themeShade="BF"/>
          <w:sz w:val="24"/>
          <w:szCs w:val="24"/>
        </w:rPr>
      </w:pPr>
      <w:r w:rsidRPr="003C5CAC">
        <w:rPr>
          <w:rFonts w:cstheme="minorHAnsi"/>
          <w:color w:val="365F91" w:themeColor="accent1" w:themeShade="BF"/>
          <w:sz w:val="24"/>
          <w:szCs w:val="24"/>
        </w:rPr>
        <w:t xml:space="preserve">- </w:t>
      </w:r>
      <w:r w:rsidR="00CA307D" w:rsidRPr="003C5CAC">
        <w:rPr>
          <w:rFonts w:cstheme="minorHAnsi"/>
          <w:color w:val="365F91" w:themeColor="accent1" w:themeShade="BF"/>
          <w:sz w:val="24"/>
          <w:szCs w:val="24"/>
        </w:rPr>
        <w:t>Πώς εσείς μπορείτε να συμβάλλετε στον μετριασμό των εκπομπών των αερίων του θερμοκηπίου και στην προσαρμογή</w:t>
      </w:r>
      <w:r w:rsidR="001E24AA" w:rsidRPr="003C5CAC">
        <w:rPr>
          <w:rFonts w:cstheme="minorHAnsi"/>
          <w:color w:val="365F91" w:themeColor="accent1" w:themeShade="BF"/>
          <w:sz w:val="24"/>
          <w:szCs w:val="24"/>
        </w:rPr>
        <w:t xml:space="preserve"> στην κλι</w:t>
      </w:r>
      <w:r w:rsidR="00196E2B" w:rsidRPr="003C5CAC">
        <w:rPr>
          <w:rFonts w:cstheme="minorHAnsi"/>
          <w:color w:val="365F91" w:themeColor="accent1" w:themeShade="BF"/>
          <w:sz w:val="24"/>
          <w:szCs w:val="24"/>
        </w:rPr>
        <w:t>μα</w:t>
      </w:r>
      <w:r w:rsidR="001E24AA" w:rsidRPr="003C5CAC">
        <w:rPr>
          <w:rFonts w:cstheme="minorHAnsi"/>
          <w:color w:val="365F91" w:themeColor="accent1" w:themeShade="BF"/>
          <w:sz w:val="24"/>
          <w:szCs w:val="24"/>
        </w:rPr>
        <w:t xml:space="preserve">τική αλλαγή; Είστε διατεθειμένοι να πραγματοποιήσετε αλλαγές στην καθημερινότητά σας; </w:t>
      </w:r>
    </w:p>
    <w:p w:rsidR="00196E2B" w:rsidRPr="003A0255" w:rsidRDefault="00196E2B" w:rsidP="003C5CAC">
      <w:pPr>
        <w:spacing w:before="120" w:after="120"/>
        <w:jc w:val="both"/>
        <w:rPr>
          <w:rFonts w:cstheme="minorHAnsi"/>
          <w:color w:val="365F91" w:themeColor="accent1" w:themeShade="BF"/>
          <w:sz w:val="2"/>
          <w:szCs w:val="24"/>
        </w:rPr>
      </w:pPr>
    </w:p>
    <w:p w:rsidR="008B0A1D" w:rsidRPr="003A0255" w:rsidRDefault="003B6A2B" w:rsidP="003A0255">
      <w:pPr>
        <w:pStyle w:val="a3"/>
        <w:numPr>
          <w:ilvl w:val="0"/>
          <w:numId w:val="10"/>
        </w:numPr>
        <w:spacing w:before="240" w:after="120"/>
        <w:jc w:val="both"/>
        <w:rPr>
          <w:rFonts w:cstheme="minorHAnsi"/>
          <w:b/>
          <w:color w:val="4F81BD"/>
          <w:sz w:val="24"/>
          <w:szCs w:val="24"/>
        </w:rPr>
      </w:pPr>
      <w:r w:rsidRPr="003A0255">
        <w:rPr>
          <w:rFonts w:cstheme="minorHAnsi"/>
          <w:b/>
          <w:color w:val="4F81BD"/>
          <w:sz w:val="24"/>
          <w:szCs w:val="24"/>
        </w:rPr>
        <w:t>Επέκταση</w:t>
      </w:r>
    </w:p>
    <w:p w:rsidR="000717C6" w:rsidRPr="003C5CAC" w:rsidRDefault="000717C6" w:rsidP="003A0255">
      <w:pPr>
        <w:spacing w:before="120" w:after="120"/>
        <w:jc w:val="both"/>
        <w:rPr>
          <w:rFonts w:cstheme="minorHAnsi"/>
          <w:color w:val="365F91" w:themeColor="accent1" w:themeShade="BF"/>
          <w:sz w:val="24"/>
          <w:szCs w:val="24"/>
        </w:rPr>
      </w:pPr>
      <w:r w:rsidRPr="003C5CAC">
        <w:rPr>
          <w:rFonts w:cstheme="minorHAnsi"/>
          <w:color w:val="365F91" w:themeColor="accent1" w:themeShade="BF"/>
          <w:sz w:val="24"/>
          <w:szCs w:val="24"/>
        </w:rPr>
        <w:t xml:space="preserve">Προτεινόμενα θέματα για διερεύνηση: </w:t>
      </w:r>
    </w:p>
    <w:p w:rsidR="000717C6" w:rsidRPr="00A037AC" w:rsidRDefault="00FB6BCF" w:rsidP="003A0255">
      <w:pPr>
        <w:spacing w:before="120" w:after="120"/>
        <w:jc w:val="both"/>
        <w:rPr>
          <w:rFonts w:cstheme="minorHAnsi"/>
          <w:color w:val="365F91" w:themeColor="accent1" w:themeShade="BF"/>
          <w:sz w:val="24"/>
          <w:szCs w:val="24"/>
        </w:rPr>
      </w:pPr>
      <w:r w:rsidRPr="003C5CAC">
        <w:rPr>
          <w:rFonts w:cstheme="minorHAnsi"/>
          <w:b/>
          <w:color w:val="365F91" w:themeColor="accent1" w:themeShade="BF"/>
          <w:sz w:val="24"/>
          <w:szCs w:val="24"/>
        </w:rPr>
        <w:t>α</w:t>
      </w:r>
      <w:r w:rsidR="000717C6" w:rsidRPr="003C5CAC">
        <w:rPr>
          <w:rFonts w:cstheme="minorHAnsi"/>
          <w:b/>
          <w:color w:val="365F91" w:themeColor="accent1" w:themeShade="BF"/>
          <w:sz w:val="24"/>
          <w:szCs w:val="24"/>
        </w:rPr>
        <w:t>)</w:t>
      </w:r>
      <w:r w:rsidR="000717C6" w:rsidRPr="003C5CAC">
        <w:rPr>
          <w:rFonts w:cstheme="minorHAnsi"/>
          <w:color w:val="365F91" w:themeColor="accent1" w:themeShade="BF"/>
          <w:sz w:val="24"/>
          <w:szCs w:val="24"/>
        </w:rPr>
        <w:t xml:space="preserve"> </w:t>
      </w:r>
      <w:r w:rsidR="00805198" w:rsidRPr="003C5CAC">
        <w:rPr>
          <w:rFonts w:cstheme="minorHAnsi"/>
          <w:color w:val="365F91" w:themeColor="accent1" w:themeShade="BF"/>
          <w:sz w:val="24"/>
          <w:szCs w:val="24"/>
        </w:rPr>
        <w:t xml:space="preserve">Ποιες από τις </w:t>
      </w:r>
      <w:r w:rsidR="003A0255">
        <w:rPr>
          <w:rFonts w:cstheme="minorHAnsi"/>
          <w:color w:val="365F91" w:themeColor="accent1" w:themeShade="BF"/>
          <w:sz w:val="24"/>
          <w:szCs w:val="24"/>
        </w:rPr>
        <w:t>δ</w:t>
      </w:r>
      <w:r w:rsidR="009B25D9" w:rsidRPr="003C5CAC">
        <w:rPr>
          <w:rFonts w:cstheme="minorHAnsi"/>
          <w:color w:val="365F91" w:themeColor="accent1" w:themeShade="BF"/>
          <w:sz w:val="24"/>
          <w:szCs w:val="24"/>
        </w:rPr>
        <w:t xml:space="preserve">ράσεις </w:t>
      </w:r>
      <w:r w:rsidR="003A0255">
        <w:rPr>
          <w:rFonts w:cstheme="minorHAnsi"/>
          <w:color w:val="365F91" w:themeColor="accent1" w:themeShade="BF"/>
          <w:sz w:val="24"/>
          <w:szCs w:val="24"/>
        </w:rPr>
        <w:t>μ</w:t>
      </w:r>
      <w:r w:rsidR="009B25D9" w:rsidRPr="003C5CAC">
        <w:rPr>
          <w:rFonts w:cstheme="minorHAnsi"/>
          <w:color w:val="365F91" w:themeColor="accent1" w:themeShade="BF"/>
          <w:sz w:val="24"/>
          <w:szCs w:val="24"/>
        </w:rPr>
        <w:t xml:space="preserve">ετριασμού και </w:t>
      </w:r>
      <w:r w:rsidR="003A0255">
        <w:rPr>
          <w:rFonts w:cstheme="minorHAnsi"/>
          <w:color w:val="365F91" w:themeColor="accent1" w:themeShade="BF"/>
          <w:sz w:val="24"/>
          <w:szCs w:val="24"/>
        </w:rPr>
        <w:t>π</w:t>
      </w:r>
      <w:r w:rsidR="009B25D9" w:rsidRPr="003C5CAC">
        <w:rPr>
          <w:rFonts w:cstheme="minorHAnsi"/>
          <w:color w:val="365F91" w:themeColor="accent1" w:themeShade="BF"/>
          <w:sz w:val="24"/>
          <w:szCs w:val="24"/>
        </w:rPr>
        <w:t xml:space="preserve">ροσαρμογής στην </w:t>
      </w:r>
      <w:r w:rsidR="003A0255">
        <w:rPr>
          <w:rFonts w:cstheme="minorHAnsi"/>
          <w:color w:val="365F91" w:themeColor="accent1" w:themeShade="BF"/>
          <w:sz w:val="24"/>
          <w:szCs w:val="24"/>
        </w:rPr>
        <w:t>κ</w:t>
      </w:r>
      <w:r w:rsidR="009B25D9" w:rsidRPr="003C5CAC">
        <w:rPr>
          <w:rFonts w:cstheme="minorHAnsi"/>
          <w:color w:val="365F91" w:themeColor="accent1" w:themeShade="BF"/>
          <w:sz w:val="24"/>
          <w:szCs w:val="24"/>
        </w:rPr>
        <w:t xml:space="preserve">λιματική </w:t>
      </w:r>
      <w:r w:rsidR="003A0255">
        <w:rPr>
          <w:rFonts w:cstheme="minorHAnsi"/>
          <w:color w:val="365F91" w:themeColor="accent1" w:themeShade="BF"/>
          <w:sz w:val="24"/>
          <w:szCs w:val="24"/>
        </w:rPr>
        <w:t>α</w:t>
      </w:r>
      <w:r w:rsidR="009B25D9" w:rsidRPr="003C5CAC">
        <w:rPr>
          <w:rFonts w:cstheme="minorHAnsi"/>
          <w:color w:val="365F91" w:themeColor="accent1" w:themeShade="BF"/>
          <w:sz w:val="24"/>
          <w:szCs w:val="24"/>
        </w:rPr>
        <w:t>λλαγή, που παρουσιάζο</w:t>
      </w:r>
      <w:r w:rsidR="00052D01">
        <w:rPr>
          <w:rFonts w:cstheme="minorHAnsi"/>
          <w:color w:val="365F91" w:themeColor="accent1" w:themeShade="BF"/>
          <w:sz w:val="24"/>
          <w:szCs w:val="24"/>
        </w:rPr>
        <w:t>νται</w:t>
      </w:r>
      <w:r w:rsidR="009B25D9" w:rsidRPr="003C5CAC">
        <w:rPr>
          <w:rFonts w:cstheme="minorHAnsi"/>
          <w:color w:val="365F91" w:themeColor="accent1" w:themeShade="BF"/>
          <w:sz w:val="24"/>
          <w:szCs w:val="24"/>
        </w:rPr>
        <w:t xml:space="preserve"> στο επισυναπτόμενο φύλλο εργασίας, πραγματοποιούνται στη χώρα μας ή στην τοπική κοινότητα που ανήκει το σχολείο </w:t>
      </w:r>
      <w:r w:rsidR="00A037AC">
        <w:rPr>
          <w:rFonts w:cstheme="minorHAnsi"/>
          <w:color w:val="365F91" w:themeColor="accent1" w:themeShade="BF"/>
          <w:sz w:val="24"/>
          <w:szCs w:val="24"/>
        </w:rPr>
        <w:t>σας;</w:t>
      </w:r>
    </w:p>
    <w:p w:rsidR="00FB6BCF" w:rsidRPr="003C5CAC" w:rsidRDefault="00FB6BCF" w:rsidP="003C5CAC">
      <w:pPr>
        <w:spacing w:before="120" w:after="120"/>
        <w:jc w:val="both"/>
        <w:rPr>
          <w:rFonts w:cstheme="minorHAnsi"/>
          <w:color w:val="365F91" w:themeColor="accent1" w:themeShade="BF"/>
          <w:sz w:val="24"/>
          <w:szCs w:val="24"/>
        </w:rPr>
      </w:pPr>
      <w:r w:rsidRPr="003C5CAC">
        <w:rPr>
          <w:rFonts w:cstheme="minorHAnsi"/>
          <w:b/>
          <w:color w:val="365F91" w:themeColor="accent1" w:themeShade="BF"/>
          <w:sz w:val="24"/>
          <w:szCs w:val="24"/>
        </w:rPr>
        <w:t>β)</w:t>
      </w:r>
      <w:r w:rsidRPr="003C5CAC">
        <w:rPr>
          <w:rFonts w:cstheme="minorHAnsi"/>
          <w:color w:val="365F91" w:themeColor="accent1" w:themeShade="BF"/>
          <w:sz w:val="24"/>
          <w:szCs w:val="24"/>
        </w:rPr>
        <w:t xml:space="preserve"> «Δράση για το Κλίμα» είναι ο 13</w:t>
      </w:r>
      <w:r w:rsidRPr="003C5CAC">
        <w:rPr>
          <w:rFonts w:cstheme="minorHAnsi"/>
          <w:color w:val="365F91" w:themeColor="accent1" w:themeShade="BF"/>
          <w:sz w:val="24"/>
          <w:szCs w:val="24"/>
          <w:vertAlign w:val="superscript"/>
        </w:rPr>
        <w:t>ος</w:t>
      </w:r>
      <w:r w:rsidRPr="003C5CAC">
        <w:rPr>
          <w:rFonts w:cstheme="minorHAnsi"/>
          <w:color w:val="365F91" w:themeColor="accent1" w:themeShade="BF"/>
          <w:sz w:val="24"/>
          <w:szCs w:val="24"/>
        </w:rPr>
        <w:t xml:space="preserve"> Στόχος του Ο.Η.Ε. για τη Βιώσιμη Ανάπτυξη</w:t>
      </w:r>
      <w:r w:rsidR="007022FC" w:rsidRPr="003C5CAC">
        <w:rPr>
          <w:rFonts w:cstheme="minorHAnsi"/>
          <w:color w:val="365F91" w:themeColor="accent1" w:themeShade="BF"/>
          <w:sz w:val="24"/>
          <w:szCs w:val="24"/>
        </w:rPr>
        <w:t xml:space="preserve"> έως το 2030. Πώς οι</w:t>
      </w:r>
      <w:r w:rsidRPr="003C5CAC">
        <w:rPr>
          <w:rFonts w:cstheme="minorHAnsi"/>
          <w:color w:val="365F91" w:themeColor="accent1" w:themeShade="BF"/>
          <w:sz w:val="24"/>
          <w:szCs w:val="24"/>
        </w:rPr>
        <w:t xml:space="preserve"> δράσε</w:t>
      </w:r>
      <w:r w:rsidR="007022FC" w:rsidRPr="003C5CAC">
        <w:rPr>
          <w:rFonts w:cstheme="minorHAnsi"/>
          <w:color w:val="365F91" w:themeColor="accent1" w:themeShade="BF"/>
          <w:sz w:val="24"/>
          <w:szCs w:val="24"/>
        </w:rPr>
        <w:t>ις</w:t>
      </w:r>
      <w:r w:rsidRPr="003C5CAC">
        <w:rPr>
          <w:rFonts w:cstheme="minorHAnsi"/>
          <w:color w:val="365F91" w:themeColor="accent1" w:themeShade="BF"/>
          <w:sz w:val="24"/>
          <w:szCs w:val="24"/>
        </w:rPr>
        <w:t xml:space="preserve"> μετριασμού και προσαρμογής </w:t>
      </w:r>
      <w:r w:rsidR="007022FC" w:rsidRPr="003C5CAC">
        <w:rPr>
          <w:rFonts w:cstheme="minorHAnsi"/>
          <w:color w:val="365F91" w:themeColor="accent1" w:themeShade="BF"/>
          <w:sz w:val="24"/>
          <w:szCs w:val="24"/>
        </w:rPr>
        <w:t xml:space="preserve">συνεισφέρουν </w:t>
      </w:r>
      <w:r w:rsidRPr="003C5CAC">
        <w:rPr>
          <w:rFonts w:cstheme="minorHAnsi"/>
          <w:color w:val="365F91" w:themeColor="accent1" w:themeShade="BF"/>
          <w:sz w:val="24"/>
          <w:szCs w:val="24"/>
        </w:rPr>
        <w:t>στη βιώσιμη ανάπτυξη</w:t>
      </w:r>
      <w:r w:rsidR="007022FC" w:rsidRPr="003C5CAC">
        <w:rPr>
          <w:rFonts w:cstheme="minorHAnsi"/>
          <w:color w:val="365F91" w:themeColor="accent1" w:themeShade="BF"/>
          <w:sz w:val="24"/>
          <w:szCs w:val="24"/>
        </w:rPr>
        <w:t>;</w:t>
      </w:r>
    </w:p>
    <w:p w:rsidR="003A0255" w:rsidRDefault="003A0255">
      <w:pPr>
        <w:rPr>
          <w:rFonts w:cstheme="minorHAnsi"/>
          <w:color w:val="365F91" w:themeColor="accent1" w:themeShade="BF"/>
          <w:sz w:val="24"/>
          <w:szCs w:val="24"/>
        </w:rPr>
        <w:sectPr w:rsidR="003A0255" w:rsidSect="003A0255">
          <w:footerReference w:type="default" r:id="rId13"/>
          <w:pgSz w:w="11906" w:h="16838"/>
          <w:pgMar w:top="1276" w:right="1800" w:bottom="709" w:left="1800" w:header="708" w:footer="708" w:gutter="0"/>
          <w:pgBorders w:offsetFrom="page">
            <w:top w:val="basicWhiteSquares" w:sz="9" w:space="24" w:color="95B3D7" w:themeColor="accent1" w:themeTint="99"/>
            <w:left w:val="basicWhiteSquares" w:sz="9" w:space="24" w:color="95B3D7" w:themeColor="accent1" w:themeTint="99"/>
            <w:bottom w:val="basicWhiteSquares" w:sz="9" w:space="24" w:color="95B3D7" w:themeColor="accent1" w:themeTint="99"/>
            <w:right w:val="basicWhiteSquares" w:sz="9" w:space="24" w:color="95B3D7" w:themeColor="accent1" w:themeTint="99"/>
          </w:pgBorders>
          <w:cols w:space="708"/>
          <w:docGrid w:linePitch="360"/>
        </w:sectPr>
      </w:pPr>
    </w:p>
    <w:p w:rsidR="00E86C23" w:rsidRPr="00E86C23" w:rsidRDefault="00E86C23" w:rsidP="00E86C23">
      <w:pPr>
        <w:spacing w:before="120" w:after="120"/>
        <w:jc w:val="center"/>
        <w:rPr>
          <w:rFonts w:cstheme="minorHAnsi"/>
          <w:b/>
          <w:bCs/>
          <w:color w:val="365F91" w:themeColor="accent1" w:themeShade="BF"/>
          <w:sz w:val="28"/>
          <w:szCs w:val="28"/>
        </w:rPr>
      </w:pPr>
      <w:r w:rsidRPr="00E86C23">
        <w:rPr>
          <w:rFonts w:cstheme="minorHAnsi"/>
          <w:b/>
          <w:color w:val="365F91" w:themeColor="accent1" w:themeShade="BF"/>
          <w:sz w:val="28"/>
          <w:szCs w:val="28"/>
        </w:rPr>
        <w:lastRenderedPageBreak/>
        <w:t xml:space="preserve">ΦΥΛΛΟ ΕΡΓΑΣΙΑΣ: </w:t>
      </w:r>
      <w:r w:rsidRPr="00E86C23">
        <w:rPr>
          <w:rFonts w:cstheme="minorHAnsi"/>
          <w:b/>
          <w:bCs/>
          <w:color w:val="365F91" w:themeColor="accent1" w:themeShade="BF"/>
          <w:sz w:val="28"/>
          <w:szCs w:val="28"/>
        </w:rPr>
        <w:t>ΔΡΑΣΕΙΣ ΜΕΤΡΙΑΣΜΟΥ ΚΑΙ ΠΡΟΣΑΡΜΟΓΗΣ</w:t>
      </w:r>
    </w:p>
    <w:p w:rsidR="00E86C23" w:rsidRDefault="00E86C23" w:rsidP="00E86C23">
      <w:pPr>
        <w:spacing w:before="120" w:after="120"/>
        <w:jc w:val="center"/>
        <w:rPr>
          <w:rFonts w:cstheme="minorHAnsi"/>
          <w:b/>
          <w:bCs/>
          <w:color w:val="365F91" w:themeColor="accent1" w:themeShade="BF"/>
          <w:sz w:val="28"/>
          <w:szCs w:val="28"/>
          <w:lang w:val="en-US"/>
        </w:rPr>
      </w:pPr>
      <w:r w:rsidRPr="00E86C23">
        <w:rPr>
          <w:rFonts w:cstheme="minorHAnsi"/>
          <w:b/>
          <w:bCs/>
          <w:color w:val="365F91" w:themeColor="accent1" w:themeShade="BF"/>
          <w:sz w:val="28"/>
          <w:szCs w:val="28"/>
        </w:rPr>
        <w:t>ΣΤΗΝ ΚΛΙΜΑΤΙΚΗ ΑΛΛΑΓΗ</w:t>
      </w:r>
    </w:p>
    <w:p w:rsidR="00E86C23" w:rsidRPr="003C5CAC" w:rsidRDefault="00E86C23" w:rsidP="00E86C23">
      <w:pPr>
        <w:spacing w:before="120" w:after="120"/>
        <w:jc w:val="center"/>
        <w:rPr>
          <w:rFonts w:cstheme="minorHAnsi"/>
          <w:b/>
          <w:color w:val="365F91" w:themeColor="accent1" w:themeShade="BF"/>
          <w:sz w:val="24"/>
          <w:szCs w:val="24"/>
        </w:rPr>
      </w:pPr>
      <w:r w:rsidRPr="003C5CAC">
        <w:rPr>
          <w:rFonts w:cstheme="minorHAnsi"/>
          <w:b/>
          <w:noProof/>
          <w:color w:val="365F91" w:themeColor="accent1" w:themeShade="BF"/>
          <w:sz w:val="24"/>
          <w:szCs w:val="24"/>
          <w:lang w:eastAsia="el-GR"/>
        </w:rPr>
        <w:drawing>
          <wp:inline distT="0" distB="0" distL="0" distR="0">
            <wp:extent cx="576000" cy="576000"/>
            <wp:effectExtent l="19050" t="0" r="0" b="0"/>
            <wp:docPr id="5" name="3 - Εικόνα" descr="ΚΠΕ_ΚΑΣΤΟΡΙΑΣ_ΣΗΜΑ.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ΠΕ_ΚΑΣΤΟΡΙΑΣ_ΣΗΜΑ.tif"/>
                    <pic:cNvPicPr/>
                  </pic:nvPicPr>
                  <pic:blipFill>
                    <a:blip r:embed="rId8" cstate="print"/>
                    <a:stretch>
                      <a:fillRect/>
                    </a:stretch>
                  </pic:blipFill>
                  <pic:spPr>
                    <a:xfrm>
                      <a:off x="0" y="0"/>
                      <a:ext cx="576000" cy="576000"/>
                    </a:xfrm>
                    <a:prstGeom prst="rect">
                      <a:avLst/>
                    </a:prstGeom>
                  </pic:spPr>
                </pic:pic>
              </a:graphicData>
            </a:graphic>
          </wp:inline>
        </w:drawing>
      </w:r>
    </w:p>
    <w:p w:rsidR="00E86C23" w:rsidRPr="003C5CAC" w:rsidRDefault="00E86C23" w:rsidP="00E86C23">
      <w:pPr>
        <w:spacing w:before="120" w:after="120"/>
        <w:jc w:val="center"/>
        <w:rPr>
          <w:rFonts w:cstheme="minorHAnsi"/>
          <w:b/>
          <w:color w:val="365F91" w:themeColor="accent1" w:themeShade="BF"/>
          <w:sz w:val="24"/>
          <w:szCs w:val="24"/>
        </w:rPr>
      </w:pPr>
      <w:r w:rsidRPr="003C5CAC">
        <w:rPr>
          <w:rFonts w:cstheme="minorHAnsi"/>
          <w:b/>
          <w:color w:val="365F91" w:themeColor="accent1" w:themeShade="BF"/>
          <w:sz w:val="24"/>
          <w:szCs w:val="24"/>
        </w:rPr>
        <w:t xml:space="preserve">Κέντρο Εκπαίδευσης για το Περιβάλλον και την </w:t>
      </w:r>
      <w:proofErr w:type="spellStart"/>
      <w:r w:rsidRPr="003C5CAC">
        <w:rPr>
          <w:rFonts w:cstheme="minorHAnsi"/>
          <w:b/>
          <w:color w:val="365F91" w:themeColor="accent1" w:themeShade="BF"/>
          <w:sz w:val="24"/>
          <w:szCs w:val="24"/>
        </w:rPr>
        <w:t>Αειφορία</w:t>
      </w:r>
      <w:proofErr w:type="spellEnd"/>
      <w:r w:rsidRPr="003C5CAC">
        <w:rPr>
          <w:rFonts w:cstheme="minorHAnsi"/>
          <w:b/>
          <w:color w:val="365F91" w:themeColor="accent1" w:themeShade="BF"/>
          <w:sz w:val="24"/>
          <w:szCs w:val="24"/>
        </w:rPr>
        <w:t xml:space="preserve"> (Κ.Ε.ΠΕ.Α.)/</w:t>
      </w:r>
    </w:p>
    <w:p w:rsidR="00E86C23" w:rsidRPr="00E86C23" w:rsidRDefault="00E86C23" w:rsidP="00E86C23">
      <w:pPr>
        <w:spacing w:before="120" w:after="120"/>
        <w:jc w:val="center"/>
        <w:rPr>
          <w:rFonts w:cstheme="minorHAnsi"/>
          <w:b/>
          <w:color w:val="365F91" w:themeColor="accent1" w:themeShade="BF"/>
          <w:sz w:val="24"/>
          <w:szCs w:val="24"/>
          <w:lang w:val="en-US"/>
        </w:rPr>
      </w:pPr>
      <w:r w:rsidRPr="003C5CAC">
        <w:rPr>
          <w:rFonts w:cstheme="minorHAnsi"/>
          <w:b/>
          <w:color w:val="365F91" w:themeColor="accent1" w:themeShade="BF"/>
          <w:sz w:val="24"/>
          <w:szCs w:val="24"/>
        </w:rPr>
        <w:t>Κέντρο Περιβαλλοντικής Εκπαίδευσης (Κ.Π.Ε.) Καστοριάς</w:t>
      </w:r>
    </w:p>
    <w:p w:rsidR="0073476E" w:rsidRPr="003C5CAC" w:rsidRDefault="0073476E" w:rsidP="003C5CAC">
      <w:pPr>
        <w:spacing w:before="120" w:after="120"/>
        <w:jc w:val="both"/>
        <w:rPr>
          <w:rFonts w:cstheme="minorHAnsi"/>
          <w:color w:val="365F91" w:themeColor="accent1" w:themeShade="BF"/>
          <w:sz w:val="24"/>
          <w:szCs w:val="24"/>
        </w:rPr>
      </w:pPr>
    </w:p>
    <w:tbl>
      <w:tblPr>
        <w:tblStyle w:val="a5"/>
        <w:tblW w:w="9639" w:type="dxa"/>
        <w:jc w:val="center"/>
        <w:tblBorders>
          <w:top w:val="single" w:sz="8" w:space="0" w:color="17365D" w:themeColor="text2" w:themeShade="BF"/>
          <w:left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ayout w:type="fixed"/>
        <w:tblLook w:val="04A0"/>
      </w:tblPr>
      <w:tblGrid>
        <w:gridCol w:w="551"/>
        <w:gridCol w:w="3962"/>
        <w:gridCol w:w="557"/>
        <w:gridCol w:w="3992"/>
        <w:gridCol w:w="577"/>
      </w:tblGrid>
      <w:tr w:rsidR="00982790" w:rsidRPr="003C5CAC" w:rsidTr="004602D8">
        <w:trPr>
          <w:trHeight w:hRule="exact" w:val="255"/>
          <w:jc w:val="center"/>
        </w:trPr>
        <w:tc>
          <w:tcPr>
            <w:tcW w:w="9639" w:type="dxa"/>
            <w:gridSpan w:val="5"/>
            <w:shd w:val="clear" w:color="auto" w:fill="DBE5F1" w:themeFill="accent1" w:themeFillTint="33"/>
            <w:vAlign w:val="center"/>
          </w:tcPr>
          <w:p w:rsidR="00982790" w:rsidRPr="003C5CAC" w:rsidRDefault="00982790" w:rsidP="003C5CAC">
            <w:pPr>
              <w:spacing w:before="120" w:after="120" w:line="276" w:lineRule="auto"/>
              <w:jc w:val="center"/>
              <w:rPr>
                <w:rFonts w:cstheme="minorHAnsi"/>
                <w:color w:val="365F91" w:themeColor="accent1" w:themeShade="BF"/>
                <w:sz w:val="24"/>
                <w:szCs w:val="24"/>
              </w:rPr>
            </w:pPr>
          </w:p>
        </w:tc>
      </w:tr>
      <w:tr w:rsidR="00982790" w:rsidRPr="003C5CAC" w:rsidTr="00052D01">
        <w:trPr>
          <w:trHeight w:val="425"/>
          <w:jc w:val="center"/>
        </w:trPr>
        <w:tc>
          <w:tcPr>
            <w:tcW w:w="551" w:type="dxa"/>
            <w:shd w:val="clear" w:color="auto" w:fill="DBE5F1" w:themeFill="accent1" w:themeFillTint="33"/>
            <w:vAlign w:val="center"/>
          </w:tcPr>
          <w:p w:rsidR="00EC581F" w:rsidRPr="003C5CAC" w:rsidRDefault="00EC581F" w:rsidP="00052D01">
            <w:pPr>
              <w:spacing w:before="120" w:after="120" w:line="276" w:lineRule="auto"/>
              <w:jc w:val="center"/>
              <w:rPr>
                <w:rFonts w:cstheme="minorHAnsi"/>
                <w:b/>
                <w:color w:val="365F91" w:themeColor="accent1" w:themeShade="BF"/>
                <w:sz w:val="24"/>
                <w:szCs w:val="24"/>
              </w:rPr>
            </w:pPr>
            <w:r w:rsidRPr="003C5CAC">
              <w:rPr>
                <w:rFonts w:cstheme="minorHAnsi"/>
                <w:b/>
                <w:color w:val="365F91" w:themeColor="accent1" w:themeShade="BF"/>
                <w:sz w:val="24"/>
                <w:szCs w:val="24"/>
              </w:rPr>
              <w:t>1.</w:t>
            </w:r>
          </w:p>
        </w:tc>
        <w:tc>
          <w:tcPr>
            <w:tcW w:w="3962" w:type="dxa"/>
            <w:vAlign w:val="center"/>
          </w:tcPr>
          <w:p w:rsidR="00EC581F" w:rsidRPr="003C5CAC" w:rsidRDefault="00EC581F" w:rsidP="003C5CAC">
            <w:pPr>
              <w:spacing w:before="120" w:after="120" w:line="276" w:lineRule="auto"/>
              <w:jc w:val="center"/>
              <w:rPr>
                <w:rFonts w:cstheme="minorHAnsi"/>
                <w:b/>
                <w:bCs/>
                <w:color w:val="365F91" w:themeColor="accent1" w:themeShade="BF"/>
                <w:sz w:val="24"/>
                <w:szCs w:val="24"/>
              </w:rPr>
            </w:pPr>
            <w:r w:rsidRPr="003C5CAC">
              <w:rPr>
                <w:rFonts w:cstheme="minorHAnsi"/>
                <w:b/>
                <w:bCs/>
                <w:color w:val="365F91" w:themeColor="accent1" w:themeShade="BF"/>
                <w:sz w:val="24"/>
                <w:szCs w:val="24"/>
              </w:rPr>
              <w:t>Αντιπλημμυρικά έργα σε λεκάνες απορροής ποταμών</w:t>
            </w:r>
          </w:p>
          <w:p w:rsidR="00EC581F" w:rsidRPr="003C5CAC" w:rsidRDefault="00EC581F" w:rsidP="003C5CAC">
            <w:pPr>
              <w:spacing w:before="120" w:after="120" w:line="276" w:lineRule="auto"/>
              <w:jc w:val="center"/>
              <w:rPr>
                <w:rFonts w:cstheme="minorHAnsi"/>
                <w:color w:val="365F91" w:themeColor="accent1" w:themeShade="BF"/>
                <w:sz w:val="24"/>
                <w:szCs w:val="24"/>
              </w:rPr>
            </w:pPr>
            <w:r w:rsidRPr="003C5CAC">
              <w:rPr>
                <w:rFonts w:cstheme="minorHAnsi"/>
                <w:color w:val="365F91" w:themeColor="accent1" w:themeShade="BF"/>
                <w:sz w:val="24"/>
                <w:szCs w:val="24"/>
              </w:rPr>
              <w:t>Στα σύγχρονα σχέδια διαχείρισης κινδύνων πλημμύρας περιλαμβάνονται έργα και δράσεις που πραγματοποιούνται σε όλη την έκταση των λεκανών απορροής ποταμών (υδραυλικές κατασκευές αλλά και πράσινες υποδομές).</w:t>
            </w:r>
          </w:p>
        </w:tc>
        <w:tc>
          <w:tcPr>
            <w:tcW w:w="557" w:type="dxa"/>
            <w:shd w:val="clear" w:color="auto" w:fill="DBE5F1" w:themeFill="accent1" w:themeFillTint="33"/>
            <w:vAlign w:val="center"/>
          </w:tcPr>
          <w:p w:rsidR="00EC581F" w:rsidRPr="003C5CAC" w:rsidRDefault="00EC581F" w:rsidP="00052D01">
            <w:pPr>
              <w:spacing w:before="120" w:after="120" w:line="276" w:lineRule="auto"/>
              <w:jc w:val="center"/>
              <w:rPr>
                <w:rFonts w:cstheme="minorHAnsi"/>
                <w:b/>
                <w:color w:val="365F91" w:themeColor="accent1" w:themeShade="BF"/>
                <w:sz w:val="24"/>
                <w:szCs w:val="24"/>
              </w:rPr>
            </w:pPr>
            <w:r w:rsidRPr="003C5CAC">
              <w:rPr>
                <w:rFonts w:cstheme="minorHAnsi"/>
                <w:b/>
                <w:color w:val="365F91" w:themeColor="accent1" w:themeShade="BF"/>
                <w:sz w:val="24"/>
                <w:szCs w:val="24"/>
              </w:rPr>
              <w:t>2.</w:t>
            </w:r>
          </w:p>
        </w:tc>
        <w:tc>
          <w:tcPr>
            <w:tcW w:w="3992" w:type="dxa"/>
            <w:vAlign w:val="center"/>
          </w:tcPr>
          <w:p w:rsidR="00EC581F" w:rsidRPr="00982790" w:rsidRDefault="00EC581F" w:rsidP="003C5CAC">
            <w:pPr>
              <w:spacing w:before="120" w:after="120" w:line="276" w:lineRule="auto"/>
              <w:jc w:val="center"/>
              <w:rPr>
                <w:rFonts w:cstheme="minorHAnsi"/>
                <w:b/>
                <w:bCs/>
                <w:color w:val="365F91" w:themeColor="accent1" w:themeShade="BF"/>
                <w:sz w:val="24"/>
                <w:szCs w:val="24"/>
              </w:rPr>
            </w:pPr>
            <w:r w:rsidRPr="00982790">
              <w:rPr>
                <w:rFonts w:cstheme="minorHAnsi"/>
                <w:b/>
                <w:bCs/>
                <w:color w:val="365F91" w:themeColor="accent1" w:themeShade="BF"/>
                <w:sz w:val="24"/>
                <w:szCs w:val="24"/>
              </w:rPr>
              <w:t>Αποκατάσταση υγροτόπων</w:t>
            </w:r>
          </w:p>
          <w:p w:rsidR="00EC581F" w:rsidRPr="00C826D6" w:rsidRDefault="00EC581F" w:rsidP="003C5CAC">
            <w:pPr>
              <w:spacing w:before="120" w:after="120" w:line="276" w:lineRule="auto"/>
              <w:jc w:val="center"/>
              <w:rPr>
                <w:rFonts w:cstheme="minorHAnsi"/>
                <w:color w:val="365F91" w:themeColor="accent1" w:themeShade="BF"/>
                <w:sz w:val="24"/>
                <w:szCs w:val="24"/>
              </w:rPr>
            </w:pPr>
            <w:r w:rsidRPr="00C826D6">
              <w:rPr>
                <w:rFonts w:cstheme="minorHAnsi"/>
                <w:color w:val="365F91" w:themeColor="accent1" w:themeShade="BF"/>
                <w:sz w:val="24"/>
                <w:szCs w:val="24"/>
              </w:rPr>
              <w:t>Από μελέτες για τους υγροτόπους της περιοχής, προκύπτει ότι τα επόμενα χρόνια οι μόνιμοι υγρότοποι θα συρρικνωθούν ενώ πολλά εφήμερα συστήματα αναμένεται να εξαφανιστούν. Γι’ αυτό η κοινότητα προχωρά: α) στην καταγραφή και οριοθέτησή τους, β) στην υλοποίηση έργων για τον εμπλουτισμό τους με νερό.</w:t>
            </w:r>
          </w:p>
        </w:tc>
        <w:tc>
          <w:tcPr>
            <w:tcW w:w="577" w:type="dxa"/>
            <w:shd w:val="clear" w:color="auto" w:fill="DBE5F1" w:themeFill="accent1" w:themeFillTint="33"/>
            <w:vAlign w:val="center"/>
          </w:tcPr>
          <w:p w:rsidR="00EC581F" w:rsidRPr="003C5CAC" w:rsidRDefault="00EC581F" w:rsidP="003C5CAC">
            <w:pPr>
              <w:spacing w:before="120" w:after="120" w:line="276" w:lineRule="auto"/>
              <w:jc w:val="center"/>
              <w:rPr>
                <w:rFonts w:cstheme="minorHAnsi"/>
                <w:b/>
                <w:bCs/>
                <w:color w:val="365F91" w:themeColor="accent1" w:themeShade="BF"/>
                <w:sz w:val="24"/>
                <w:szCs w:val="24"/>
              </w:rPr>
            </w:pPr>
          </w:p>
        </w:tc>
      </w:tr>
      <w:tr w:rsidR="00982790" w:rsidRPr="003C5CAC" w:rsidTr="00791232">
        <w:trPr>
          <w:trHeight w:hRule="exact" w:val="255"/>
          <w:jc w:val="center"/>
        </w:trPr>
        <w:tc>
          <w:tcPr>
            <w:tcW w:w="9639" w:type="dxa"/>
            <w:gridSpan w:val="5"/>
            <w:shd w:val="clear" w:color="auto" w:fill="DBE5F1" w:themeFill="accent1" w:themeFillTint="33"/>
            <w:vAlign w:val="center"/>
          </w:tcPr>
          <w:p w:rsidR="00982790" w:rsidRPr="003C5CAC" w:rsidRDefault="00982790" w:rsidP="003C5CAC">
            <w:pPr>
              <w:spacing w:before="120" w:after="120" w:line="276" w:lineRule="auto"/>
              <w:jc w:val="center"/>
              <w:rPr>
                <w:rFonts w:cstheme="minorHAnsi"/>
                <w:color w:val="365F91" w:themeColor="accent1" w:themeShade="BF"/>
                <w:sz w:val="24"/>
                <w:szCs w:val="24"/>
              </w:rPr>
            </w:pPr>
          </w:p>
        </w:tc>
      </w:tr>
      <w:tr w:rsidR="00982790" w:rsidRPr="003C5CAC" w:rsidTr="00052D01">
        <w:trPr>
          <w:trHeight w:val="425"/>
          <w:jc w:val="center"/>
        </w:trPr>
        <w:tc>
          <w:tcPr>
            <w:tcW w:w="551" w:type="dxa"/>
            <w:shd w:val="clear" w:color="auto" w:fill="DBE5F1" w:themeFill="accent1" w:themeFillTint="33"/>
            <w:vAlign w:val="center"/>
          </w:tcPr>
          <w:p w:rsidR="00EC581F" w:rsidRPr="003C5CAC" w:rsidRDefault="00257040" w:rsidP="00052D01">
            <w:pPr>
              <w:spacing w:before="120" w:after="120" w:line="276" w:lineRule="auto"/>
              <w:jc w:val="center"/>
              <w:rPr>
                <w:rFonts w:cstheme="minorHAnsi"/>
                <w:b/>
                <w:color w:val="365F91" w:themeColor="accent1" w:themeShade="BF"/>
                <w:sz w:val="24"/>
                <w:szCs w:val="24"/>
              </w:rPr>
            </w:pPr>
            <w:r w:rsidRPr="003C5CAC">
              <w:rPr>
                <w:rFonts w:cstheme="minorHAnsi"/>
                <w:b/>
                <w:color w:val="365F91" w:themeColor="accent1" w:themeShade="BF"/>
                <w:sz w:val="24"/>
                <w:szCs w:val="24"/>
              </w:rPr>
              <w:t>3.</w:t>
            </w:r>
          </w:p>
        </w:tc>
        <w:tc>
          <w:tcPr>
            <w:tcW w:w="3962" w:type="dxa"/>
            <w:vAlign w:val="center"/>
          </w:tcPr>
          <w:p w:rsidR="00257040" w:rsidRPr="003C5CAC" w:rsidRDefault="00257040" w:rsidP="003C5CAC">
            <w:pPr>
              <w:spacing w:before="120" w:after="120" w:line="276" w:lineRule="auto"/>
              <w:jc w:val="center"/>
              <w:rPr>
                <w:rFonts w:cstheme="minorHAnsi"/>
                <w:b/>
                <w:bCs/>
                <w:color w:val="365F91" w:themeColor="accent1" w:themeShade="BF"/>
                <w:sz w:val="24"/>
                <w:szCs w:val="24"/>
              </w:rPr>
            </w:pPr>
            <w:r w:rsidRPr="003C5CAC">
              <w:rPr>
                <w:rFonts w:cstheme="minorHAnsi"/>
                <w:b/>
                <w:bCs/>
                <w:color w:val="365F91" w:themeColor="accent1" w:themeShade="BF"/>
                <w:sz w:val="24"/>
                <w:szCs w:val="24"/>
              </w:rPr>
              <w:t>Διαχείριση της δασικής βλάστησης – Προγραμματισμένη καύση</w:t>
            </w:r>
          </w:p>
          <w:p w:rsidR="00EC581F" w:rsidRPr="003C5CAC" w:rsidRDefault="00257040" w:rsidP="003C5CAC">
            <w:pPr>
              <w:spacing w:before="120" w:after="120" w:line="276" w:lineRule="auto"/>
              <w:jc w:val="center"/>
              <w:rPr>
                <w:rFonts w:cstheme="minorHAnsi"/>
                <w:color w:val="365F91" w:themeColor="accent1" w:themeShade="BF"/>
                <w:sz w:val="24"/>
                <w:szCs w:val="24"/>
              </w:rPr>
            </w:pPr>
            <w:r w:rsidRPr="003C5CAC">
              <w:rPr>
                <w:rFonts w:cstheme="minorHAnsi"/>
                <w:color w:val="365F91" w:themeColor="accent1" w:themeShade="BF"/>
                <w:sz w:val="24"/>
                <w:szCs w:val="24"/>
              </w:rPr>
              <w:t>Με στόχο την ενίσχυση της ανθεκτικότητας του δάσους στις πυρκαγιές, η αρμόδια υπηρεσία υιοθετεί, μεταξύ άλλων, την πρακτική της προγραμματισμένης καύσης. Πρόκειται για προγραμματισμένη και επιβλεπόμενη καύση μέρους της δασικής ύλης (π.χ. ξερών χόρτων και φύλλων, πεσμένων κλαδιών και κορμών δέντρων, πευκοβελόνων κ.ά.).</w:t>
            </w:r>
          </w:p>
        </w:tc>
        <w:tc>
          <w:tcPr>
            <w:tcW w:w="557" w:type="dxa"/>
            <w:shd w:val="clear" w:color="auto" w:fill="DBE5F1" w:themeFill="accent1" w:themeFillTint="33"/>
            <w:vAlign w:val="center"/>
          </w:tcPr>
          <w:p w:rsidR="00EC581F" w:rsidRPr="003C5CAC" w:rsidRDefault="00257040" w:rsidP="00052D01">
            <w:pPr>
              <w:spacing w:before="120" w:after="120" w:line="276" w:lineRule="auto"/>
              <w:jc w:val="center"/>
              <w:rPr>
                <w:rFonts w:cstheme="minorHAnsi"/>
                <w:b/>
                <w:color w:val="365F91" w:themeColor="accent1" w:themeShade="BF"/>
                <w:sz w:val="24"/>
                <w:szCs w:val="24"/>
              </w:rPr>
            </w:pPr>
            <w:r w:rsidRPr="003C5CAC">
              <w:rPr>
                <w:rFonts w:cstheme="minorHAnsi"/>
                <w:b/>
                <w:color w:val="365F91" w:themeColor="accent1" w:themeShade="BF"/>
                <w:sz w:val="24"/>
                <w:szCs w:val="24"/>
              </w:rPr>
              <w:t>4.</w:t>
            </w:r>
          </w:p>
        </w:tc>
        <w:tc>
          <w:tcPr>
            <w:tcW w:w="3992" w:type="dxa"/>
            <w:vAlign w:val="center"/>
          </w:tcPr>
          <w:p w:rsidR="00257040" w:rsidRPr="003C5CAC" w:rsidRDefault="00257040" w:rsidP="003C5CAC">
            <w:pPr>
              <w:pStyle w:val="a3"/>
              <w:spacing w:before="120" w:after="120" w:line="276" w:lineRule="auto"/>
              <w:ind w:left="0"/>
              <w:jc w:val="center"/>
              <w:rPr>
                <w:rFonts w:cstheme="minorHAnsi"/>
                <w:b/>
                <w:color w:val="365F91" w:themeColor="accent1" w:themeShade="BF"/>
                <w:sz w:val="24"/>
                <w:szCs w:val="24"/>
              </w:rPr>
            </w:pPr>
            <w:r w:rsidRPr="003C5CAC">
              <w:rPr>
                <w:rFonts w:cstheme="minorHAnsi"/>
                <w:b/>
                <w:bCs/>
                <w:color w:val="365F91" w:themeColor="accent1" w:themeShade="BF"/>
                <w:sz w:val="24"/>
                <w:szCs w:val="24"/>
              </w:rPr>
              <w:t>Εκμετάλλευση της ενέργειας των κυμάτων της θάλασσας και της παλίρροιας</w:t>
            </w:r>
          </w:p>
          <w:p w:rsidR="00EC581F" w:rsidRPr="003C5CAC" w:rsidRDefault="00257040" w:rsidP="003C5CAC">
            <w:pPr>
              <w:spacing w:before="120" w:after="120" w:line="276" w:lineRule="auto"/>
              <w:jc w:val="center"/>
              <w:rPr>
                <w:rFonts w:cstheme="minorHAnsi"/>
                <w:color w:val="365F91" w:themeColor="accent1" w:themeShade="BF"/>
                <w:sz w:val="24"/>
                <w:szCs w:val="24"/>
              </w:rPr>
            </w:pPr>
            <w:r w:rsidRPr="003C5CAC">
              <w:rPr>
                <w:rFonts w:cstheme="minorHAnsi"/>
                <w:color w:val="365F91" w:themeColor="accent1" w:themeShade="BF"/>
                <w:sz w:val="24"/>
                <w:szCs w:val="24"/>
              </w:rPr>
              <w:t>Εγκαταστάσεις παραγωγής ηλεκτρικού ρεύματος από τα θαλάσσια κύματα και την παλίρροια δημιουργούνται σε παράκτια περιοχή.</w:t>
            </w:r>
          </w:p>
        </w:tc>
        <w:tc>
          <w:tcPr>
            <w:tcW w:w="577" w:type="dxa"/>
            <w:shd w:val="clear" w:color="auto" w:fill="DBE5F1" w:themeFill="accent1" w:themeFillTint="33"/>
            <w:vAlign w:val="center"/>
          </w:tcPr>
          <w:p w:rsidR="00EC581F" w:rsidRPr="003C5CAC" w:rsidRDefault="00EC581F" w:rsidP="003C5CAC">
            <w:pPr>
              <w:spacing w:before="120" w:after="120" w:line="276" w:lineRule="auto"/>
              <w:jc w:val="center"/>
              <w:rPr>
                <w:rFonts w:cstheme="minorHAnsi"/>
                <w:color w:val="365F91" w:themeColor="accent1" w:themeShade="BF"/>
                <w:sz w:val="24"/>
                <w:szCs w:val="24"/>
              </w:rPr>
            </w:pPr>
          </w:p>
        </w:tc>
      </w:tr>
      <w:tr w:rsidR="00257040" w:rsidRPr="003C5CAC" w:rsidTr="00C826D6">
        <w:trPr>
          <w:trHeight w:hRule="exact" w:val="255"/>
          <w:jc w:val="center"/>
        </w:trPr>
        <w:tc>
          <w:tcPr>
            <w:tcW w:w="9639" w:type="dxa"/>
            <w:gridSpan w:val="5"/>
            <w:shd w:val="clear" w:color="auto" w:fill="DBE5F1" w:themeFill="accent1" w:themeFillTint="33"/>
            <w:vAlign w:val="center"/>
          </w:tcPr>
          <w:p w:rsidR="00257040" w:rsidRPr="00A37628" w:rsidRDefault="00257040" w:rsidP="003C5CAC">
            <w:pPr>
              <w:spacing w:before="120" w:after="120" w:line="276" w:lineRule="auto"/>
              <w:jc w:val="center"/>
              <w:rPr>
                <w:rFonts w:cstheme="minorHAnsi"/>
                <w:color w:val="365F91" w:themeColor="accent1" w:themeShade="BF"/>
                <w:sz w:val="24"/>
                <w:szCs w:val="24"/>
              </w:rPr>
            </w:pPr>
          </w:p>
          <w:p w:rsidR="0001618D" w:rsidRPr="00A37628" w:rsidRDefault="0001618D" w:rsidP="003C5CAC">
            <w:pPr>
              <w:spacing w:before="120" w:after="120" w:line="276" w:lineRule="auto"/>
              <w:jc w:val="center"/>
              <w:rPr>
                <w:rFonts w:cstheme="minorHAnsi"/>
                <w:color w:val="365F91" w:themeColor="accent1" w:themeShade="BF"/>
                <w:sz w:val="24"/>
                <w:szCs w:val="24"/>
              </w:rPr>
            </w:pPr>
          </w:p>
        </w:tc>
      </w:tr>
    </w:tbl>
    <w:p w:rsidR="0001618D" w:rsidRDefault="0001618D">
      <w:r>
        <w:br w:type="page"/>
      </w:r>
    </w:p>
    <w:tbl>
      <w:tblPr>
        <w:tblStyle w:val="a5"/>
        <w:tblW w:w="9639" w:type="dxa"/>
        <w:jc w:val="center"/>
        <w:tblBorders>
          <w:top w:val="single" w:sz="8" w:space="0" w:color="17365D" w:themeColor="text2" w:themeShade="BF"/>
          <w:left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ayout w:type="fixed"/>
        <w:tblLook w:val="04A0"/>
      </w:tblPr>
      <w:tblGrid>
        <w:gridCol w:w="551"/>
        <w:gridCol w:w="3962"/>
        <w:gridCol w:w="557"/>
        <w:gridCol w:w="3962"/>
        <w:gridCol w:w="607"/>
      </w:tblGrid>
      <w:tr w:rsidR="0001618D" w:rsidRPr="003C5CAC" w:rsidTr="00C826D6">
        <w:trPr>
          <w:trHeight w:hRule="exact" w:val="255"/>
          <w:jc w:val="center"/>
        </w:trPr>
        <w:tc>
          <w:tcPr>
            <w:tcW w:w="9639" w:type="dxa"/>
            <w:gridSpan w:val="5"/>
            <w:shd w:val="clear" w:color="auto" w:fill="DBE5F1" w:themeFill="accent1" w:themeFillTint="33"/>
            <w:vAlign w:val="center"/>
          </w:tcPr>
          <w:p w:rsidR="0001618D" w:rsidRPr="00A37628" w:rsidRDefault="0001618D" w:rsidP="003C5CAC">
            <w:pPr>
              <w:spacing w:before="120" w:after="120"/>
              <w:jc w:val="center"/>
              <w:rPr>
                <w:rFonts w:cstheme="minorHAnsi"/>
                <w:color w:val="365F91" w:themeColor="accent1" w:themeShade="BF"/>
                <w:sz w:val="24"/>
                <w:szCs w:val="24"/>
              </w:rPr>
            </w:pPr>
          </w:p>
        </w:tc>
      </w:tr>
      <w:tr w:rsidR="00982790" w:rsidRPr="003C5CAC" w:rsidTr="00052D01">
        <w:trPr>
          <w:trHeight w:val="425"/>
          <w:jc w:val="center"/>
        </w:trPr>
        <w:tc>
          <w:tcPr>
            <w:tcW w:w="551" w:type="dxa"/>
            <w:shd w:val="clear" w:color="auto" w:fill="DBE5F1" w:themeFill="accent1" w:themeFillTint="33"/>
            <w:vAlign w:val="center"/>
          </w:tcPr>
          <w:p w:rsidR="00EC581F" w:rsidRPr="003C5CAC" w:rsidRDefault="00257040" w:rsidP="00052D01">
            <w:pPr>
              <w:spacing w:before="120" w:after="120" w:line="276" w:lineRule="auto"/>
              <w:jc w:val="center"/>
              <w:rPr>
                <w:rFonts w:cstheme="minorHAnsi"/>
                <w:b/>
                <w:color w:val="365F91" w:themeColor="accent1" w:themeShade="BF"/>
                <w:sz w:val="24"/>
                <w:szCs w:val="24"/>
              </w:rPr>
            </w:pPr>
            <w:r w:rsidRPr="003C5CAC">
              <w:rPr>
                <w:rFonts w:cstheme="minorHAnsi"/>
                <w:b/>
                <w:color w:val="365F91" w:themeColor="accent1" w:themeShade="BF"/>
                <w:sz w:val="24"/>
                <w:szCs w:val="24"/>
              </w:rPr>
              <w:t>5.</w:t>
            </w:r>
          </w:p>
        </w:tc>
        <w:tc>
          <w:tcPr>
            <w:tcW w:w="3962" w:type="dxa"/>
            <w:vAlign w:val="center"/>
          </w:tcPr>
          <w:p w:rsidR="00257040" w:rsidRPr="003C5CAC" w:rsidRDefault="00257040" w:rsidP="003C5CAC">
            <w:pPr>
              <w:spacing w:before="120" w:after="120" w:line="276" w:lineRule="auto"/>
              <w:jc w:val="center"/>
              <w:rPr>
                <w:rFonts w:cstheme="minorHAnsi"/>
                <w:b/>
                <w:bCs/>
                <w:color w:val="365F91" w:themeColor="accent1" w:themeShade="BF"/>
                <w:sz w:val="24"/>
                <w:szCs w:val="24"/>
              </w:rPr>
            </w:pPr>
            <w:r w:rsidRPr="003C5CAC">
              <w:rPr>
                <w:rFonts w:cstheme="minorHAnsi"/>
                <w:b/>
                <w:bCs/>
                <w:color w:val="365F91" w:themeColor="accent1" w:themeShade="BF"/>
                <w:sz w:val="24"/>
                <w:szCs w:val="24"/>
              </w:rPr>
              <w:t>Εκπαίδευση για τη βιώσιμη κατανάλωση</w:t>
            </w:r>
          </w:p>
          <w:p w:rsidR="00EC581F" w:rsidRPr="003C5CAC" w:rsidRDefault="00257040" w:rsidP="003C5CAC">
            <w:pPr>
              <w:spacing w:before="120" w:after="120" w:line="276" w:lineRule="auto"/>
              <w:jc w:val="center"/>
              <w:rPr>
                <w:rFonts w:cstheme="minorHAnsi"/>
                <w:color w:val="365F91" w:themeColor="accent1" w:themeShade="BF"/>
                <w:sz w:val="24"/>
                <w:szCs w:val="24"/>
              </w:rPr>
            </w:pPr>
            <w:r w:rsidRPr="003C5CAC">
              <w:rPr>
                <w:rFonts w:cstheme="minorHAnsi"/>
                <w:color w:val="365F91" w:themeColor="accent1" w:themeShade="BF"/>
                <w:sz w:val="24"/>
                <w:szCs w:val="24"/>
              </w:rPr>
              <w:t>Με δεδομένο ότι ο καταναλωτικός τρόπος ζωής των αναπτυγμένων κοινωνιών θεωρείται μία από τις σημαντικότερες αιτίες των σύγχρονων περιβαλλοντικών ζητημάτων, στα σχολεία εισάγονται μαθήματα για να ενθαρρύνουν τους μαθητές στην κατανάλωση αγαθών με τις λιγότερες επιπτώσεις για το περιβάλλον.</w:t>
            </w:r>
          </w:p>
        </w:tc>
        <w:tc>
          <w:tcPr>
            <w:tcW w:w="557" w:type="dxa"/>
            <w:shd w:val="clear" w:color="auto" w:fill="DBE5F1" w:themeFill="accent1" w:themeFillTint="33"/>
            <w:vAlign w:val="center"/>
          </w:tcPr>
          <w:p w:rsidR="00EC581F" w:rsidRPr="003C5CAC" w:rsidRDefault="00257040" w:rsidP="00052D01">
            <w:pPr>
              <w:spacing w:before="120" w:after="120" w:line="276" w:lineRule="auto"/>
              <w:jc w:val="center"/>
              <w:rPr>
                <w:rFonts w:cstheme="minorHAnsi"/>
                <w:b/>
                <w:color w:val="365F91" w:themeColor="accent1" w:themeShade="BF"/>
                <w:sz w:val="24"/>
                <w:szCs w:val="24"/>
              </w:rPr>
            </w:pPr>
            <w:r w:rsidRPr="003C5CAC">
              <w:rPr>
                <w:rFonts w:cstheme="minorHAnsi"/>
                <w:b/>
                <w:color w:val="365F91" w:themeColor="accent1" w:themeShade="BF"/>
                <w:sz w:val="24"/>
                <w:szCs w:val="24"/>
              </w:rPr>
              <w:t>6.</w:t>
            </w:r>
          </w:p>
        </w:tc>
        <w:tc>
          <w:tcPr>
            <w:tcW w:w="3962" w:type="dxa"/>
            <w:vAlign w:val="center"/>
          </w:tcPr>
          <w:p w:rsidR="00C2481A" w:rsidRPr="003C5CAC" w:rsidRDefault="00C2481A" w:rsidP="003C5CAC">
            <w:pPr>
              <w:spacing w:before="120" w:after="120" w:line="276" w:lineRule="auto"/>
              <w:jc w:val="center"/>
              <w:rPr>
                <w:rFonts w:cstheme="minorHAnsi"/>
                <w:b/>
                <w:bCs/>
                <w:color w:val="365F91" w:themeColor="accent1" w:themeShade="BF"/>
                <w:sz w:val="24"/>
                <w:szCs w:val="24"/>
              </w:rPr>
            </w:pPr>
            <w:r w:rsidRPr="003C5CAC">
              <w:rPr>
                <w:rFonts w:cstheme="minorHAnsi"/>
                <w:b/>
                <w:bCs/>
                <w:color w:val="365F91" w:themeColor="accent1" w:themeShade="BF"/>
                <w:sz w:val="24"/>
                <w:szCs w:val="24"/>
              </w:rPr>
              <w:t>Εκπαίδευση της τοπικής κοινότητας για την αντιμετώπιση ακραίων καιρικών φαινομένων</w:t>
            </w:r>
          </w:p>
          <w:p w:rsidR="00EC581F" w:rsidRPr="003C5CAC" w:rsidRDefault="00C2481A" w:rsidP="003C5CAC">
            <w:pPr>
              <w:spacing w:before="120" w:after="120" w:line="276" w:lineRule="auto"/>
              <w:jc w:val="center"/>
              <w:rPr>
                <w:rFonts w:cstheme="minorHAnsi"/>
                <w:color w:val="365F91" w:themeColor="accent1" w:themeShade="BF"/>
                <w:sz w:val="24"/>
                <w:szCs w:val="24"/>
              </w:rPr>
            </w:pPr>
            <w:r w:rsidRPr="003C5CAC">
              <w:rPr>
                <w:rFonts w:cstheme="minorHAnsi"/>
                <w:color w:val="365F91" w:themeColor="accent1" w:themeShade="BF"/>
                <w:sz w:val="24"/>
                <w:szCs w:val="24"/>
              </w:rPr>
              <w:t>Στην τοπική κοινότητα πραγματοποιούνται επιμορφωτικές συναντήσεις, που απευθύνονται σε όλα τα μέλη της, με θέμα την προστασία των ατόμων και των περιουσιών τους κατά την εμφάνιση ακραίων καιρικών φαινομένων.</w:t>
            </w:r>
          </w:p>
        </w:tc>
        <w:tc>
          <w:tcPr>
            <w:tcW w:w="607" w:type="dxa"/>
            <w:shd w:val="clear" w:color="auto" w:fill="DBE5F1" w:themeFill="accent1" w:themeFillTint="33"/>
            <w:vAlign w:val="center"/>
          </w:tcPr>
          <w:p w:rsidR="00EC581F" w:rsidRPr="00982790" w:rsidRDefault="00EC581F" w:rsidP="00982790">
            <w:pPr>
              <w:spacing w:before="120" w:after="120" w:line="276" w:lineRule="auto"/>
              <w:jc w:val="center"/>
              <w:rPr>
                <w:rFonts w:cstheme="minorHAnsi"/>
                <w:color w:val="365F91" w:themeColor="accent1" w:themeShade="BF"/>
                <w:sz w:val="24"/>
                <w:szCs w:val="24"/>
              </w:rPr>
            </w:pPr>
          </w:p>
        </w:tc>
      </w:tr>
      <w:tr w:rsidR="00C2481A" w:rsidRPr="003C5CAC" w:rsidTr="0001618D">
        <w:trPr>
          <w:trHeight w:hRule="exact" w:val="255"/>
          <w:jc w:val="center"/>
        </w:trPr>
        <w:tc>
          <w:tcPr>
            <w:tcW w:w="9639" w:type="dxa"/>
            <w:gridSpan w:val="5"/>
            <w:shd w:val="clear" w:color="auto" w:fill="DBE5F1" w:themeFill="accent1" w:themeFillTint="33"/>
            <w:vAlign w:val="center"/>
          </w:tcPr>
          <w:p w:rsidR="00C2481A" w:rsidRPr="003C5CAC" w:rsidRDefault="00C2481A" w:rsidP="003C5CAC">
            <w:pPr>
              <w:spacing w:before="120" w:after="120" w:line="276" w:lineRule="auto"/>
              <w:jc w:val="center"/>
              <w:rPr>
                <w:rFonts w:cstheme="minorHAnsi"/>
                <w:color w:val="365F91" w:themeColor="accent1" w:themeShade="BF"/>
                <w:sz w:val="24"/>
                <w:szCs w:val="24"/>
              </w:rPr>
            </w:pPr>
          </w:p>
        </w:tc>
      </w:tr>
      <w:tr w:rsidR="00982790" w:rsidRPr="003C5CAC" w:rsidTr="00F15A3A">
        <w:trPr>
          <w:trHeight w:val="425"/>
          <w:jc w:val="center"/>
        </w:trPr>
        <w:tc>
          <w:tcPr>
            <w:tcW w:w="551" w:type="dxa"/>
            <w:shd w:val="clear" w:color="auto" w:fill="DBE5F1" w:themeFill="accent1" w:themeFillTint="33"/>
            <w:vAlign w:val="center"/>
          </w:tcPr>
          <w:p w:rsidR="00EC581F" w:rsidRPr="003C5CAC" w:rsidRDefault="00C2481A" w:rsidP="00F15A3A">
            <w:pPr>
              <w:spacing w:before="120" w:after="120" w:line="276" w:lineRule="auto"/>
              <w:jc w:val="center"/>
              <w:rPr>
                <w:rFonts w:cstheme="minorHAnsi"/>
                <w:b/>
                <w:color w:val="365F91" w:themeColor="accent1" w:themeShade="BF"/>
                <w:sz w:val="24"/>
                <w:szCs w:val="24"/>
              </w:rPr>
            </w:pPr>
            <w:r w:rsidRPr="003C5CAC">
              <w:rPr>
                <w:rFonts w:cstheme="minorHAnsi"/>
                <w:b/>
                <w:color w:val="365F91" w:themeColor="accent1" w:themeShade="BF"/>
                <w:sz w:val="24"/>
                <w:szCs w:val="24"/>
              </w:rPr>
              <w:t>7.</w:t>
            </w:r>
          </w:p>
        </w:tc>
        <w:tc>
          <w:tcPr>
            <w:tcW w:w="3962" w:type="dxa"/>
            <w:vAlign w:val="center"/>
          </w:tcPr>
          <w:p w:rsidR="00C2481A" w:rsidRPr="003C5CAC" w:rsidRDefault="00C2481A" w:rsidP="003C5CAC">
            <w:pPr>
              <w:spacing w:before="120" w:after="120" w:line="276" w:lineRule="auto"/>
              <w:jc w:val="center"/>
              <w:rPr>
                <w:rFonts w:cstheme="minorHAnsi"/>
                <w:b/>
                <w:bCs/>
                <w:color w:val="365F91" w:themeColor="accent1" w:themeShade="BF"/>
                <w:sz w:val="24"/>
                <w:szCs w:val="24"/>
              </w:rPr>
            </w:pPr>
            <w:r w:rsidRPr="003C5CAC">
              <w:rPr>
                <w:rFonts w:cstheme="minorHAnsi"/>
                <w:b/>
                <w:bCs/>
                <w:color w:val="365F91" w:themeColor="accent1" w:themeShade="BF"/>
                <w:sz w:val="24"/>
                <w:szCs w:val="24"/>
              </w:rPr>
              <w:t>Ενίσχυση της αγροτικής παραγωγής - Κατανάλωση τοπικών &amp; εποχικών προϊόντων</w:t>
            </w:r>
          </w:p>
          <w:p w:rsidR="00EC581F" w:rsidRPr="003C5CAC" w:rsidRDefault="00C2481A" w:rsidP="003C5CAC">
            <w:pPr>
              <w:spacing w:before="120" w:after="120" w:line="276" w:lineRule="auto"/>
              <w:jc w:val="center"/>
              <w:rPr>
                <w:rFonts w:cstheme="minorHAnsi"/>
                <w:color w:val="365F91" w:themeColor="accent1" w:themeShade="BF"/>
                <w:sz w:val="24"/>
                <w:szCs w:val="24"/>
              </w:rPr>
            </w:pPr>
            <w:r w:rsidRPr="003C5CAC">
              <w:rPr>
                <w:rFonts w:cstheme="minorHAnsi"/>
                <w:color w:val="365F91" w:themeColor="accent1" w:themeShade="BF"/>
                <w:sz w:val="24"/>
                <w:szCs w:val="24"/>
              </w:rPr>
              <w:t xml:space="preserve">Οι κάτοικοι των αναπτυγμένων χωρών ενθαρρύνονται για την ενίσχυση της αγροτικής παραγωγής και την κατανάλωση τοπικών και εποχικών προϊόντων, με στόχο τον περιορισμό των </w:t>
            </w:r>
            <w:proofErr w:type="spellStart"/>
            <w:r w:rsidRPr="003C5CAC">
              <w:rPr>
                <w:rFonts w:cstheme="minorHAnsi"/>
                <w:color w:val="365F91" w:themeColor="accent1" w:themeShade="BF"/>
                <w:sz w:val="24"/>
                <w:szCs w:val="24"/>
              </w:rPr>
              <w:t>τροφοχιλιόμετρων</w:t>
            </w:r>
            <w:proofErr w:type="spellEnd"/>
            <w:r w:rsidRPr="003C5CAC">
              <w:rPr>
                <w:rFonts w:cstheme="minorHAnsi"/>
                <w:color w:val="365F91" w:themeColor="accent1" w:themeShade="BF"/>
                <w:sz w:val="24"/>
                <w:szCs w:val="24"/>
              </w:rPr>
              <w:t xml:space="preserve"> και τη διασφάλιση της επισιτιστικής επάρκειας.</w:t>
            </w:r>
          </w:p>
        </w:tc>
        <w:tc>
          <w:tcPr>
            <w:tcW w:w="557" w:type="dxa"/>
            <w:shd w:val="clear" w:color="auto" w:fill="DBE5F1" w:themeFill="accent1" w:themeFillTint="33"/>
            <w:vAlign w:val="center"/>
          </w:tcPr>
          <w:p w:rsidR="00EC581F" w:rsidRPr="003C5CAC" w:rsidRDefault="00C2481A" w:rsidP="00F15A3A">
            <w:pPr>
              <w:spacing w:before="120" w:after="120" w:line="276" w:lineRule="auto"/>
              <w:jc w:val="center"/>
              <w:rPr>
                <w:rFonts w:cstheme="minorHAnsi"/>
                <w:b/>
                <w:color w:val="365F91" w:themeColor="accent1" w:themeShade="BF"/>
                <w:sz w:val="24"/>
                <w:szCs w:val="24"/>
              </w:rPr>
            </w:pPr>
            <w:r w:rsidRPr="003C5CAC">
              <w:rPr>
                <w:rFonts w:cstheme="minorHAnsi"/>
                <w:b/>
                <w:color w:val="365F91" w:themeColor="accent1" w:themeShade="BF"/>
                <w:sz w:val="24"/>
                <w:szCs w:val="24"/>
              </w:rPr>
              <w:t>8.</w:t>
            </w:r>
          </w:p>
        </w:tc>
        <w:tc>
          <w:tcPr>
            <w:tcW w:w="3962" w:type="dxa"/>
            <w:vAlign w:val="center"/>
          </w:tcPr>
          <w:p w:rsidR="00C2481A" w:rsidRPr="003C5CAC" w:rsidRDefault="00C2481A" w:rsidP="003C5CAC">
            <w:pPr>
              <w:spacing w:before="120" w:after="120" w:line="276" w:lineRule="auto"/>
              <w:jc w:val="center"/>
              <w:rPr>
                <w:rFonts w:cstheme="minorHAnsi"/>
                <w:b/>
                <w:bCs/>
                <w:color w:val="365F91" w:themeColor="accent1" w:themeShade="BF"/>
                <w:sz w:val="24"/>
                <w:szCs w:val="24"/>
              </w:rPr>
            </w:pPr>
            <w:r w:rsidRPr="003C5CAC">
              <w:rPr>
                <w:rFonts w:cstheme="minorHAnsi"/>
                <w:b/>
                <w:bCs/>
                <w:color w:val="365F91" w:themeColor="accent1" w:themeShade="BF"/>
                <w:sz w:val="24"/>
                <w:szCs w:val="24"/>
              </w:rPr>
              <w:t>Ευρωπαϊκός μηχανισμός αντιμετώπισης καταστροφών</w:t>
            </w:r>
          </w:p>
          <w:p w:rsidR="00EC581F" w:rsidRPr="003C5CAC" w:rsidRDefault="00C2481A" w:rsidP="003C5CAC">
            <w:pPr>
              <w:spacing w:before="120" w:after="120" w:line="276" w:lineRule="auto"/>
              <w:jc w:val="center"/>
              <w:rPr>
                <w:rFonts w:cstheme="minorHAnsi"/>
                <w:color w:val="365F91" w:themeColor="accent1" w:themeShade="BF"/>
                <w:sz w:val="24"/>
                <w:szCs w:val="24"/>
              </w:rPr>
            </w:pPr>
            <w:r w:rsidRPr="003C5CAC">
              <w:rPr>
                <w:rFonts w:cstheme="minorHAnsi"/>
                <w:color w:val="365F91" w:themeColor="accent1" w:themeShade="BF"/>
                <w:sz w:val="24"/>
                <w:szCs w:val="24"/>
              </w:rPr>
              <w:t>Το 2001 θεσπίζεται ο Ευρωπαϊκός Μηχανισμός Πολιτικής Προστασίας με στόχο την πρόληψη των καταστροφών και την ετοιμότητα για την αντιμετώπισή τους εντός ή εκτός Ε</w:t>
            </w:r>
            <w:r w:rsidR="00052D01">
              <w:rPr>
                <w:rFonts w:cstheme="minorHAnsi"/>
                <w:color w:val="365F91" w:themeColor="accent1" w:themeShade="BF"/>
                <w:sz w:val="24"/>
                <w:szCs w:val="24"/>
              </w:rPr>
              <w:t>.</w:t>
            </w:r>
            <w:r w:rsidRPr="003C5CAC">
              <w:rPr>
                <w:rFonts w:cstheme="minorHAnsi"/>
                <w:color w:val="365F91" w:themeColor="accent1" w:themeShade="BF"/>
                <w:sz w:val="24"/>
                <w:szCs w:val="24"/>
              </w:rPr>
              <w:t>Ε., ενώ το 2007 καθιερώνονται οι Μονάδες Πολιτικής Προστασίας (κινητές επιχειρησιακές ομάδες).</w:t>
            </w:r>
          </w:p>
        </w:tc>
        <w:tc>
          <w:tcPr>
            <w:tcW w:w="607" w:type="dxa"/>
            <w:shd w:val="clear" w:color="auto" w:fill="DBE5F1" w:themeFill="accent1" w:themeFillTint="33"/>
            <w:vAlign w:val="center"/>
          </w:tcPr>
          <w:p w:rsidR="00EC581F" w:rsidRPr="003C5CAC" w:rsidRDefault="00EC581F" w:rsidP="003C5CAC">
            <w:pPr>
              <w:spacing w:before="120" w:after="120" w:line="276" w:lineRule="auto"/>
              <w:jc w:val="center"/>
              <w:rPr>
                <w:rFonts w:cstheme="minorHAnsi"/>
                <w:color w:val="365F91" w:themeColor="accent1" w:themeShade="BF"/>
                <w:sz w:val="24"/>
                <w:szCs w:val="24"/>
              </w:rPr>
            </w:pPr>
          </w:p>
        </w:tc>
      </w:tr>
      <w:tr w:rsidR="004B5F75" w:rsidRPr="003C5CAC" w:rsidTr="0001618D">
        <w:trPr>
          <w:trHeight w:hRule="exact" w:val="255"/>
          <w:jc w:val="center"/>
        </w:trPr>
        <w:tc>
          <w:tcPr>
            <w:tcW w:w="9639" w:type="dxa"/>
            <w:gridSpan w:val="5"/>
            <w:shd w:val="clear" w:color="auto" w:fill="DBE5F1" w:themeFill="accent1" w:themeFillTint="33"/>
            <w:vAlign w:val="center"/>
          </w:tcPr>
          <w:p w:rsidR="004B5F75" w:rsidRPr="003C5CAC" w:rsidRDefault="004B5F75" w:rsidP="003C5CAC">
            <w:pPr>
              <w:spacing w:before="120" w:after="120" w:line="276" w:lineRule="auto"/>
              <w:jc w:val="center"/>
              <w:rPr>
                <w:rFonts w:cstheme="minorHAnsi"/>
                <w:color w:val="365F91" w:themeColor="accent1" w:themeShade="BF"/>
                <w:sz w:val="24"/>
                <w:szCs w:val="24"/>
              </w:rPr>
            </w:pPr>
          </w:p>
        </w:tc>
      </w:tr>
      <w:tr w:rsidR="00982790" w:rsidRPr="003C5CAC" w:rsidTr="00F15A3A">
        <w:trPr>
          <w:trHeight w:val="425"/>
          <w:jc w:val="center"/>
        </w:trPr>
        <w:tc>
          <w:tcPr>
            <w:tcW w:w="551" w:type="dxa"/>
            <w:shd w:val="clear" w:color="auto" w:fill="DBE5F1" w:themeFill="accent1" w:themeFillTint="33"/>
            <w:vAlign w:val="center"/>
          </w:tcPr>
          <w:p w:rsidR="00EC581F" w:rsidRPr="003C5CAC" w:rsidRDefault="004B5F75" w:rsidP="00F15A3A">
            <w:pPr>
              <w:spacing w:before="120" w:after="120" w:line="276" w:lineRule="auto"/>
              <w:jc w:val="center"/>
              <w:rPr>
                <w:rFonts w:cstheme="minorHAnsi"/>
                <w:b/>
                <w:color w:val="365F91" w:themeColor="accent1" w:themeShade="BF"/>
                <w:sz w:val="24"/>
                <w:szCs w:val="24"/>
              </w:rPr>
            </w:pPr>
            <w:r w:rsidRPr="003C5CAC">
              <w:rPr>
                <w:rFonts w:cstheme="minorHAnsi"/>
                <w:b/>
                <w:color w:val="365F91" w:themeColor="accent1" w:themeShade="BF"/>
                <w:sz w:val="24"/>
                <w:szCs w:val="24"/>
              </w:rPr>
              <w:t>9.</w:t>
            </w:r>
          </w:p>
        </w:tc>
        <w:tc>
          <w:tcPr>
            <w:tcW w:w="3962" w:type="dxa"/>
            <w:vAlign w:val="center"/>
          </w:tcPr>
          <w:p w:rsidR="004B5F75" w:rsidRPr="003C5CAC" w:rsidRDefault="004B5F75" w:rsidP="003C5CAC">
            <w:pPr>
              <w:spacing w:before="120" w:after="120" w:line="276" w:lineRule="auto"/>
              <w:jc w:val="center"/>
              <w:rPr>
                <w:rFonts w:cstheme="minorHAnsi"/>
                <w:b/>
                <w:color w:val="365F91" w:themeColor="accent1" w:themeShade="BF"/>
                <w:sz w:val="24"/>
                <w:szCs w:val="24"/>
              </w:rPr>
            </w:pPr>
            <w:r w:rsidRPr="003C5CAC">
              <w:rPr>
                <w:rFonts w:cstheme="minorHAnsi"/>
                <w:b/>
                <w:color w:val="365F91" w:themeColor="accent1" w:themeShade="BF"/>
                <w:sz w:val="24"/>
                <w:szCs w:val="24"/>
              </w:rPr>
              <w:t>Εφαρμογή αυστηρών προδιαγραφών μόνωσης κτηρίων</w:t>
            </w:r>
          </w:p>
          <w:p w:rsidR="00EC581F" w:rsidRPr="003C5CAC" w:rsidRDefault="004B5F75" w:rsidP="003C5CAC">
            <w:pPr>
              <w:spacing w:before="120" w:after="120" w:line="276" w:lineRule="auto"/>
              <w:jc w:val="center"/>
              <w:rPr>
                <w:rFonts w:cstheme="minorHAnsi"/>
                <w:color w:val="365F91" w:themeColor="accent1" w:themeShade="BF"/>
                <w:sz w:val="24"/>
                <w:szCs w:val="24"/>
              </w:rPr>
            </w:pPr>
            <w:r w:rsidRPr="003C5CAC">
              <w:rPr>
                <w:rFonts w:cstheme="minorHAnsi"/>
                <w:color w:val="365F91" w:themeColor="accent1" w:themeShade="BF"/>
                <w:sz w:val="24"/>
                <w:szCs w:val="24"/>
              </w:rPr>
              <w:t>Θεσπίζονται νέοι κανονισμοί για τη μόνωση των κτηρίων. Οι ιδιοκτήτες κτηρίων οφείλουν να εφαρμόσουν μονώσεις πολύ υψηλών προδιαγραφών με στόχο τη μείωση της κατανάλωσης ενέργειας.</w:t>
            </w:r>
          </w:p>
        </w:tc>
        <w:tc>
          <w:tcPr>
            <w:tcW w:w="557" w:type="dxa"/>
            <w:shd w:val="clear" w:color="auto" w:fill="DBE5F1" w:themeFill="accent1" w:themeFillTint="33"/>
            <w:vAlign w:val="center"/>
          </w:tcPr>
          <w:p w:rsidR="00EC581F" w:rsidRPr="003C5CAC" w:rsidRDefault="004B5F75" w:rsidP="00F15A3A">
            <w:pPr>
              <w:spacing w:before="120" w:after="120" w:line="276" w:lineRule="auto"/>
              <w:jc w:val="center"/>
              <w:rPr>
                <w:rFonts w:cstheme="minorHAnsi"/>
                <w:b/>
                <w:color w:val="365F91" w:themeColor="accent1" w:themeShade="BF"/>
                <w:sz w:val="24"/>
                <w:szCs w:val="24"/>
              </w:rPr>
            </w:pPr>
            <w:r w:rsidRPr="003C5CAC">
              <w:rPr>
                <w:rFonts w:cstheme="minorHAnsi"/>
                <w:b/>
                <w:color w:val="365F91" w:themeColor="accent1" w:themeShade="BF"/>
                <w:sz w:val="24"/>
                <w:szCs w:val="24"/>
              </w:rPr>
              <w:t>10.</w:t>
            </w:r>
          </w:p>
        </w:tc>
        <w:tc>
          <w:tcPr>
            <w:tcW w:w="3962" w:type="dxa"/>
            <w:vAlign w:val="center"/>
          </w:tcPr>
          <w:p w:rsidR="004B5F75" w:rsidRPr="003C5CAC" w:rsidRDefault="004B5F75" w:rsidP="003C5CAC">
            <w:pPr>
              <w:spacing w:before="120" w:after="120" w:line="276" w:lineRule="auto"/>
              <w:jc w:val="center"/>
              <w:rPr>
                <w:rFonts w:cstheme="minorHAnsi"/>
                <w:color w:val="365F91" w:themeColor="accent1" w:themeShade="BF"/>
                <w:sz w:val="24"/>
                <w:szCs w:val="24"/>
              </w:rPr>
            </w:pPr>
            <w:r w:rsidRPr="003C5CAC">
              <w:rPr>
                <w:rFonts w:cstheme="minorHAnsi"/>
                <w:b/>
                <w:bCs/>
                <w:color w:val="365F91" w:themeColor="accent1" w:themeShade="BF"/>
                <w:sz w:val="24"/>
                <w:szCs w:val="24"/>
              </w:rPr>
              <w:t>Καθαρότερες βιομηχανίες - Αξιοποίηση δευτερογενών καυσίμων</w:t>
            </w:r>
          </w:p>
          <w:p w:rsidR="00EC581F" w:rsidRPr="003C5CAC" w:rsidRDefault="004B5F75" w:rsidP="003C5CAC">
            <w:pPr>
              <w:spacing w:before="120" w:after="120" w:line="276" w:lineRule="auto"/>
              <w:jc w:val="center"/>
              <w:rPr>
                <w:rFonts w:cstheme="minorHAnsi"/>
                <w:color w:val="365F91" w:themeColor="accent1" w:themeShade="BF"/>
                <w:sz w:val="24"/>
                <w:szCs w:val="24"/>
              </w:rPr>
            </w:pPr>
            <w:r w:rsidRPr="003C5CAC">
              <w:rPr>
                <w:rFonts w:cstheme="minorHAnsi"/>
                <w:color w:val="365F91" w:themeColor="accent1" w:themeShade="BF"/>
                <w:sz w:val="24"/>
                <w:szCs w:val="24"/>
              </w:rPr>
              <w:t>Οι βιομηχανίες τσιμέντου καλούνται να στραφούν στη χρήση δευτερογενών καυσίμων (προϊόντων υψηλής θερμογόνου αξίας, που προέρχονται από την επεξεργασία αστικών και βιομηχανικών αποβλήτων, αγροτικών και δασικών υπολειμμάτων κ.ά.) για να μειώσουν την εξάρτησή τους από τα συμβατικά ορυκτά καύσιμα.</w:t>
            </w:r>
          </w:p>
        </w:tc>
        <w:tc>
          <w:tcPr>
            <w:tcW w:w="607" w:type="dxa"/>
            <w:shd w:val="clear" w:color="auto" w:fill="DBE5F1" w:themeFill="accent1" w:themeFillTint="33"/>
            <w:vAlign w:val="center"/>
          </w:tcPr>
          <w:p w:rsidR="00EC581F" w:rsidRPr="003C5CAC" w:rsidRDefault="00EC581F" w:rsidP="003C5CAC">
            <w:pPr>
              <w:spacing w:before="120" w:after="120" w:line="276" w:lineRule="auto"/>
              <w:jc w:val="center"/>
              <w:rPr>
                <w:rFonts w:cstheme="minorHAnsi"/>
                <w:color w:val="365F91" w:themeColor="accent1" w:themeShade="BF"/>
                <w:sz w:val="24"/>
                <w:szCs w:val="24"/>
              </w:rPr>
            </w:pPr>
          </w:p>
        </w:tc>
      </w:tr>
      <w:tr w:rsidR="004B5F75" w:rsidRPr="003C5CAC" w:rsidTr="0001618D">
        <w:trPr>
          <w:trHeight w:hRule="exact" w:val="255"/>
          <w:jc w:val="center"/>
        </w:trPr>
        <w:tc>
          <w:tcPr>
            <w:tcW w:w="9639" w:type="dxa"/>
            <w:gridSpan w:val="5"/>
            <w:shd w:val="clear" w:color="auto" w:fill="DBE5F1" w:themeFill="accent1" w:themeFillTint="33"/>
            <w:vAlign w:val="center"/>
          </w:tcPr>
          <w:p w:rsidR="004B5F75" w:rsidRPr="003C5CAC" w:rsidRDefault="004B5F75" w:rsidP="003C5CAC">
            <w:pPr>
              <w:spacing w:before="120" w:after="120" w:line="276" w:lineRule="auto"/>
              <w:jc w:val="center"/>
              <w:rPr>
                <w:rFonts w:cstheme="minorHAnsi"/>
                <w:color w:val="365F91" w:themeColor="accent1" w:themeShade="BF"/>
                <w:sz w:val="24"/>
                <w:szCs w:val="24"/>
              </w:rPr>
            </w:pPr>
          </w:p>
        </w:tc>
      </w:tr>
    </w:tbl>
    <w:p w:rsidR="0001618D" w:rsidRDefault="0001618D">
      <w:r>
        <w:br w:type="page"/>
      </w:r>
    </w:p>
    <w:tbl>
      <w:tblPr>
        <w:tblStyle w:val="a5"/>
        <w:tblW w:w="9639" w:type="dxa"/>
        <w:jc w:val="center"/>
        <w:tblBorders>
          <w:top w:val="single" w:sz="8" w:space="0" w:color="17365D" w:themeColor="text2" w:themeShade="BF"/>
          <w:left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ayout w:type="fixed"/>
        <w:tblLook w:val="04A0"/>
      </w:tblPr>
      <w:tblGrid>
        <w:gridCol w:w="551"/>
        <w:gridCol w:w="3962"/>
        <w:gridCol w:w="557"/>
        <w:gridCol w:w="3962"/>
        <w:gridCol w:w="607"/>
      </w:tblGrid>
      <w:tr w:rsidR="0001618D" w:rsidRPr="003C5CAC" w:rsidTr="0001618D">
        <w:trPr>
          <w:trHeight w:hRule="exact" w:val="255"/>
          <w:jc w:val="center"/>
        </w:trPr>
        <w:tc>
          <w:tcPr>
            <w:tcW w:w="9639" w:type="dxa"/>
            <w:gridSpan w:val="5"/>
            <w:shd w:val="clear" w:color="auto" w:fill="DBE5F1" w:themeFill="accent1" w:themeFillTint="33"/>
            <w:vAlign w:val="center"/>
          </w:tcPr>
          <w:p w:rsidR="0001618D" w:rsidRPr="003C5CAC" w:rsidRDefault="0001618D" w:rsidP="003C5CAC">
            <w:pPr>
              <w:spacing w:before="120" w:after="120"/>
              <w:jc w:val="center"/>
              <w:rPr>
                <w:rFonts w:cstheme="minorHAnsi"/>
                <w:color w:val="365F91" w:themeColor="accent1" w:themeShade="BF"/>
                <w:sz w:val="24"/>
                <w:szCs w:val="24"/>
              </w:rPr>
            </w:pPr>
          </w:p>
        </w:tc>
      </w:tr>
      <w:tr w:rsidR="00982790" w:rsidRPr="003C5CAC" w:rsidTr="00F15A3A">
        <w:trPr>
          <w:trHeight w:val="425"/>
          <w:jc w:val="center"/>
        </w:trPr>
        <w:tc>
          <w:tcPr>
            <w:tcW w:w="551" w:type="dxa"/>
            <w:shd w:val="clear" w:color="auto" w:fill="DBE5F1" w:themeFill="accent1" w:themeFillTint="33"/>
            <w:vAlign w:val="center"/>
          </w:tcPr>
          <w:p w:rsidR="00EC581F" w:rsidRPr="003C5CAC" w:rsidRDefault="004B5F75" w:rsidP="00F15A3A">
            <w:pPr>
              <w:spacing w:before="120" w:after="120" w:line="276" w:lineRule="auto"/>
              <w:jc w:val="center"/>
              <w:rPr>
                <w:rFonts w:cstheme="minorHAnsi"/>
                <w:b/>
                <w:color w:val="365F91" w:themeColor="accent1" w:themeShade="BF"/>
                <w:sz w:val="24"/>
                <w:szCs w:val="24"/>
              </w:rPr>
            </w:pPr>
            <w:r w:rsidRPr="003C5CAC">
              <w:rPr>
                <w:rFonts w:cstheme="minorHAnsi"/>
                <w:b/>
                <w:color w:val="365F91" w:themeColor="accent1" w:themeShade="BF"/>
                <w:sz w:val="24"/>
                <w:szCs w:val="24"/>
              </w:rPr>
              <w:t>11.</w:t>
            </w:r>
          </w:p>
        </w:tc>
        <w:tc>
          <w:tcPr>
            <w:tcW w:w="3962" w:type="dxa"/>
            <w:vAlign w:val="center"/>
          </w:tcPr>
          <w:p w:rsidR="004D4D62" w:rsidRPr="003C5CAC" w:rsidRDefault="004D4D62" w:rsidP="003C5CAC">
            <w:pPr>
              <w:spacing w:before="120" w:after="120" w:line="276" w:lineRule="auto"/>
              <w:jc w:val="center"/>
              <w:rPr>
                <w:rFonts w:cstheme="minorHAnsi"/>
                <w:b/>
                <w:bCs/>
                <w:color w:val="365F91" w:themeColor="accent1" w:themeShade="BF"/>
                <w:sz w:val="24"/>
                <w:szCs w:val="24"/>
              </w:rPr>
            </w:pPr>
            <w:r w:rsidRPr="003C5CAC">
              <w:rPr>
                <w:rFonts w:cstheme="minorHAnsi"/>
                <w:b/>
                <w:bCs/>
                <w:color w:val="365F91" w:themeColor="accent1" w:themeShade="BF"/>
                <w:sz w:val="24"/>
                <w:szCs w:val="24"/>
              </w:rPr>
              <w:t>Παράκτια οχύρωση</w:t>
            </w:r>
          </w:p>
          <w:p w:rsidR="00EC581F" w:rsidRPr="003C5CAC" w:rsidRDefault="004D4D62" w:rsidP="003C5CAC">
            <w:pPr>
              <w:spacing w:before="120" w:after="120" w:line="276" w:lineRule="auto"/>
              <w:jc w:val="center"/>
              <w:rPr>
                <w:rFonts w:cstheme="minorHAnsi"/>
                <w:color w:val="365F91" w:themeColor="accent1" w:themeShade="BF"/>
                <w:sz w:val="24"/>
                <w:szCs w:val="24"/>
              </w:rPr>
            </w:pPr>
            <w:r w:rsidRPr="003C5CAC">
              <w:rPr>
                <w:rFonts w:cstheme="minorHAnsi"/>
                <w:color w:val="365F91" w:themeColor="accent1" w:themeShade="BF"/>
                <w:sz w:val="24"/>
                <w:szCs w:val="24"/>
              </w:rPr>
              <w:t>Σε έργα οχύρωσης παράκτιας περιοχής προχωρούν οι τοπικές αρχές ώστε να αποφευχθούν καταστροφές από την άνοδο της στάθμης της θάλασσας και τη συχνότερη εκδήλωση καταιγίδων, που παρατηρούνται τα τελευταία χρόνια.</w:t>
            </w:r>
          </w:p>
        </w:tc>
        <w:tc>
          <w:tcPr>
            <w:tcW w:w="557" w:type="dxa"/>
            <w:shd w:val="clear" w:color="auto" w:fill="DBE5F1" w:themeFill="accent1" w:themeFillTint="33"/>
            <w:vAlign w:val="center"/>
          </w:tcPr>
          <w:p w:rsidR="00EC581F" w:rsidRPr="003C5CAC" w:rsidRDefault="004B5F75" w:rsidP="00F15A3A">
            <w:pPr>
              <w:spacing w:before="120" w:after="120" w:line="276" w:lineRule="auto"/>
              <w:jc w:val="center"/>
              <w:rPr>
                <w:rFonts w:cstheme="minorHAnsi"/>
                <w:b/>
                <w:color w:val="365F91" w:themeColor="accent1" w:themeShade="BF"/>
                <w:sz w:val="24"/>
                <w:szCs w:val="24"/>
              </w:rPr>
            </w:pPr>
            <w:r w:rsidRPr="003C5CAC">
              <w:rPr>
                <w:rFonts w:cstheme="minorHAnsi"/>
                <w:b/>
                <w:color w:val="365F91" w:themeColor="accent1" w:themeShade="BF"/>
                <w:sz w:val="24"/>
                <w:szCs w:val="24"/>
              </w:rPr>
              <w:t>12.</w:t>
            </w:r>
          </w:p>
        </w:tc>
        <w:tc>
          <w:tcPr>
            <w:tcW w:w="3962" w:type="dxa"/>
            <w:vAlign w:val="center"/>
          </w:tcPr>
          <w:p w:rsidR="004D4D62" w:rsidRPr="003C5CAC" w:rsidRDefault="004D4D62" w:rsidP="003C5CAC">
            <w:pPr>
              <w:spacing w:before="120" w:after="120" w:line="276" w:lineRule="auto"/>
              <w:jc w:val="center"/>
              <w:rPr>
                <w:rFonts w:cstheme="minorHAnsi"/>
                <w:b/>
                <w:bCs/>
                <w:color w:val="365F91" w:themeColor="accent1" w:themeShade="BF"/>
                <w:sz w:val="24"/>
                <w:szCs w:val="24"/>
              </w:rPr>
            </w:pPr>
            <w:r w:rsidRPr="003C5CAC">
              <w:rPr>
                <w:rFonts w:cstheme="minorHAnsi"/>
                <w:b/>
                <w:bCs/>
                <w:color w:val="365F91" w:themeColor="accent1" w:themeShade="BF"/>
                <w:sz w:val="24"/>
                <w:szCs w:val="24"/>
              </w:rPr>
              <w:t>Περιορισμοί στις αεροπορικές πτήσεις μικρών αποστάσεων</w:t>
            </w:r>
          </w:p>
          <w:p w:rsidR="00EC581F" w:rsidRPr="003C5CAC" w:rsidRDefault="004D4D62" w:rsidP="003C5CAC">
            <w:pPr>
              <w:spacing w:before="120" w:after="120" w:line="276" w:lineRule="auto"/>
              <w:jc w:val="center"/>
              <w:rPr>
                <w:rFonts w:cstheme="minorHAnsi"/>
                <w:color w:val="365F91" w:themeColor="accent1" w:themeShade="BF"/>
                <w:sz w:val="24"/>
                <w:szCs w:val="24"/>
              </w:rPr>
            </w:pPr>
            <w:r w:rsidRPr="003C5CAC">
              <w:rPr>
                <w:rFonts w:cstheme="minorHAnsi"/>
                <w:color w:val="365F91" w:themeColor="accent1" w:themeShade="BF"/>
                <w:sz w:val="24"/>
                <w:szCs w:val="24"/>
              </w:rPr>
              <w:t>Περιορισμοί τίθενται στις αεροπορικές μετακινήσεις μικρών αποστάσεων και το κόστος των αεροπορικών εισιτηρίων για σύντομες διαδρομές αυξάνεται.</w:t>
            </w:r>
          </w:p>
        </w:tc>
        <w:tc>
          <w:tcPr>
            <w:tcW w:w="607" w:type="dxa"/>
            <w:shd w:val="clear" w:color="auto" w:fill="DBE5F1" w:themeFill="accent1" w:themeFillTint="33"/>
            <w:vAlign w:val="center"/>
          </w:tcPr>
          <w:p w:rsidR="00EC581F" w:rsidRPr="003C5CAC" w:rsidRDefault="00EC581F" w:rsidP="003C5CAC">
            <w:pPr>
              <w:spacing w:before="120" w:after="120" w:line="276" w:lineRule="auto"/>
              <w:jc w:val="center"/>
              <w:rPr>
                <w:rFonts w:cstheme="minorHAnsi"/>
                <w:color w:val="365F91" w:themeColor="accent1" w:themeShade="BF"/>
                <w:sz w:val="24"/>
                <w:szCs w:val="24"/>
              </w:rPr>
            </w:pPr>
          </w:p>
        </w:tc>
      </w:tr>
      <w:tr w:rsidR="00442EE7" w:rsidRPr="003C5CAC" w:rsidTr="0001618D">
        <w:trPr>
          <w:trHeight w:hRule="exact" w:val="255"/>
          <w:jc w:val="center"/>
        </w:trPr>
        <w:tc>
          <w:tcPr>
            <w:tcW w:w="9639" w:type="dxa"/>
            <w:gridSpan w:val="5"/>
            <w:shd w:val="clear" w:color="auto" w:fill="DBE5F1" w:themeFill="accent1" w:themeFillTint="33"/>
            <w:vAlign w:val="center"/>
          </w:tcPr>
          <w:p w:rsidR="00442EE7" w:rsidRPr="003C5CAC" w:rsidRDefault="00442EE7" w:rsidP="003C5CAC">
            <w:pPr>
              <w:spacing w:before="120" w:after="120" w:line="276" w:lineRule="auto"/>
              <w:jc w:val="center"/>
              <w:rPr>
                <w:rFonts w:cstheme="minorHAnsi"/>
                <w:color w:val="365F91" w:themeColor="accent1" w:themeShade="BF"/>
                <w:sz w:val="24"/>
                <w:szCs w:val="24"/>
              </w:rPr>
            </w:pPr>
          </w:p>
        </w:tc>
      </w:tr>
      <w:tr w:rsidR="00982790" w:rsidRPr="003C5CAC" w:rsidTr="00F15A3A">
        <w:trPr>
          <w:trHeight w:val="425"/>
          <w:jc w:val="center"/>
        </w:trPr>
        <w:tc>
          <w:tcPr>
            <w:tcW w:w="551" w:type="dxa"/>
            <w:shd w:val="clear" w:color="auto" w:fill="DBE5F1" w:themeFill="accent1" w:themeFillTint="33"/>
            <w:vAlign w:val="center"/>
          </w:tcPr>
          <w:p w:rsidR="00EC581F" w:rsidRPr="003C5CAC" w:rsidRDefault="00442EE7" w:rsidP="00F15A3A">
            <w:pPr>
              <w:spacing w:before="120" w:after="120" w:line="276" w:lineRule="auto"/>
              <w:jc w:val="center"/>
              <w:rPr>
                <w:rFonts w:cstheme="minorHAnsi"/>
                <w:b/>
                <w:color w:val="365F91" w:themeColor="accent1" w:themeShade="BF"/>
                <w:sz w:val="24"/>
                <w:szCs w:val="24"/>
              </w:rPr>
            </w:pPr>
            <w:r w:rsidRPr="003C5CAC">
              <w:rPr>
                <w:rFonts w:cstheme="minorHAnsi"/>
                <w:b/>
                <w:color w:val="365F91" w:themeColor="accent1" w:themeShade="BF"/>
                <w:sz w:val="24"/>
                <w:szCs w:val="24"/>
              </w:rPr>
              <w:t>13.</w:t>
            </w:r>
          </w:p>
        </w:tc>
        <w:tc>
          <w:tcPr>
            <w:tcW w:w="3962" w:type="dxa"/>
            <w:vAlign w:val="center"/>
          </w:tcPr>
          <w:p w:rsidR="00442EE7" w:rsidRPr="003C5CAC" w:rsidRDefault="00442EE7" w:rsidP="003C5CAC">
            <w:pPr>
              <w:spacing w:before="120" w:after="120" w:line="276" w:lineRule="auto"/>
              <w:jc w:val="center"/>
              <w:rPr>
                <w:rFonts w:cstheme="minorHAnsi"/>
                <w:b/>
                <w:color w:val="365F91" w:themeColor="accent1" w:themeShade="BF"/>
                <w:sz w:val="24"/>
                <w:szCs w:val="24"/>
              </w:rPr>
            </w:pPr>
            <w:r w:rsidRPr="003C5CAC">
              <w:rPr>
                <w:rFonts w:cstheme="minorHAnsi"/>
                <w:b/>
                <w:color w:val="365F91" w:themeColor="accent1" w:themeShade="BF"/>
                <w:sz w:val="24"/>
                <w:szCs w:val="24"/>
              </w:rPr>
              <w:t>Πράσινες οροφές</w:t>
            </w:r>
          </w:p>
          <w:p w:rsidR="00EC581F" w:rsidRPr="003C5CAC" w:rsidRDefault="00442EE7" w:rsidP="003C5CAC">
            <w:pPr>
              <w:spacing w:before="120" w:after="120" w:line="276" w:lineRule="auto"/>
              <w:jc w:val="center"/>
              <w:rPr>
                <w:rFonts w:cstheme="minorHAnsi"/>
                <w:color w:val="365F91" w:themeColor="accent1" w:themeShade="BF"/>
                <w:sz w:val="24"/>
                <w:szCs w:val="24"/>
              </w:rPr>
            </w:pPr>
            <w:r w:rsidRPr="003C5CAC">
              <w:rPr>
                <w:rFonts w:cstheme="minorHAnsi"/>
                <w:color w:val="365F91" w:themeColor="accent1" w:themeShade="BF"/>
                <w:sz w:val="24"/>
                <w:szCs w:val="24"/>
              </w:rPr>
              <w:t xml:space="preserve">Στα μεγάλα αστικά κέντρα της χώρας </w:t>
            </w:r>
            <w:proofErr w:type="spellStart"/>
            <w:r w:rsidRPr="003C5CAC">
              <w:rPr>
                <w:rFonts w:cstheme="minorHAnsi"/>
                <w:color w:val="365F91" w:themeColor="accent1" w:themeShade="BF"/>
                <w:sz w:val="24"/>
                <w:szCs w:val="24"/>
              </w:rPr>
              <w:t>κινητροδοτείται</w:t>
            </w:r>
            <w:proofErr w:type="spellEnd"/>
            <w:r w:rsidRPr="003C5CAC">
              <w:rPr>
                <w:rFonts w:cstheme="minorHAnsi"/>
                <w:color w:val="365F91" w:themeColor="accent1" w:themeShade="BF"/>
                <w:sz w:val="24"/>
                <w:szCs w:val="24"/>
              </w:rPr>
              <w:t xml:space="preserve"> η δημιουργία πράσινων οροφών μέσω επιδοτούμενων προγραμμάτων.</w:t>
            </w:r>
          </w:p>
        </w:tc>
        <w:tc>
          <w:tcPr>
            <w:tcW w:w="557" w:type="dxa"/>
            <w:shd w:val="clear" w:color="auto" w:fill="DBE5F1" w:themeFill="accent1" w:themeFillTint="33"/>
            <w:vAlign w:val="center"/>
          </w:tcPr>
          <w:p w:rsidR="00EC581F" w:rsidRPr="003C5CAC" w:rsidRDefault="00442EE7" w:rsidP="00F15A3A">
            <w:pPr>
              <w:spacing w:before="120" w:after="120" w:line="276" w:lineRule="auto"/>
              <w:jc w:val="center"/>
              <w:rPr>
                <w:rFonts w:cstheme="minorHAnsi"/>
                <w:b/>
                <w:color w:val="365F91" w:themeColor="accent1" w:themeShade="BF"/>
                <w:sz w:val="24"/>
                <w:szCs w:val="24"/>
              </w:rPr>
            </w:pPr>
            <w:r w:rsidRPr="003C5CAC">
              <w:rPr>
                <w:rFonts w:cstheme="minorHAnsi"/>
                <w:b/>
                <w:color w:val="365F91" w:themeColor="accent1" w:themeShade="BF"/>
                <w:sz w:val="24"/>
                <w:szCs w:val="24"/>
              </w:rPr>
              <w:t>14.</w:t>
            </w:r>
          </w:p>
        </w:tc>
        <w:tc>
          <w:tcPr>
            <w:tcW w:w="3962" w:type="dxa"/>
            <w:vAlign w:val="center"/>
          </w:tcPr>
          <w:p w:rsidR="00442EE7" w:rsidRPr="003C5CAC" w:rsidRDefault="00442EE7" w:rsidP="003C5CAC">
            <w:pPr>
              <w:spacing w:before="120" w:after="120" w:line="276" w:lineRule="auto"/>
              <w:jc w:val="center"/>
              <w:rPr>
                <w:rFonts w:cstheme="minorHAnsi"/>
                <w:color w:val="365F91" w:themeColor="accent1" w:themeShade="BF"/>
                <w:sz w:val="24"/>
                <w:szCs w:val="24"/>
              </w:rPr>
            </w:pPr>
            <w:r w:rsidRPr="003C5CAC">
              <w:rPr>
                <w:rFonts w:cstheme="minorHAnsi"/>
                <w:b/>
                <w:bCs/>
                <w:color w:val="365F91" w:themeColor="accent1" w:themeShade="BF"/>
                <w:sz w:val="24"/>
                <w:szCs w:val="24"/>
              </w:rPr>
              <w:t>Περιορισμός της κυκλοφορίας των Ι.Χ. αυτοκινήτων στις πόλεις</w:t>
            </w:r>
          </w:p>
          <w:p w:rsidR="00EC581F" w:rsidRPr="003C5CAC" w:rsidRDefault="00442EE7" w:rsidP="003C5CAC">
            <w:pPr>
              <w:spacing w:before="120" w:after="120" w:line="276" w:lineRule="auto"/>
              <w:jc w:val="center"/>
              <w:rPr>
                <w:rFonts w:cstheme="minorHAnsi"/>
                <w:color w:val="365F91" w:themeColor="accent1" w:themeShade="BF"/>
                <w:sz w:val="24"/>
                <w:szCs w:val="24"/>
              </w:rPr>
            </w:pPr>
            <w:r w:rsidRPr="003C5CAC">
              <w:rPr>
                <w:rFonts w:cstheme="minorHAnsi"/>
                <w:bCs/>
                <w:color w:val="365F91" w:themeColor="accent1" w:themeShade="BF"/>
                <w:sz w:val="24"/>
                <w:szCs w:val="24"/>
              </w:rPr>
              <w:t>Τις τελευταίες δεκαετίες, όλο και περισσότερες πόλεις λαμβάνουν μέτρα για τη μείωση της κυκλοφορίας των αυτοκινήτων. Για παράδειγμα, ενισχύουν τα δημόσια μέσα μαζικής μεταφοράς, τροποποιούν διαδρομές δημιουργώντας πεζόδρομους και δίκτυα ποδηλατοδρόμων κ.ά.</w:t>
            </w:r>
          </w:p>
        </w:tc>
        <w:tc>
          <w:tcPr>
            <w:tcW w:w="607" w:type="dxa"/>
            <w:shd w:val="clear" w:color="auto" w:fill="DBE5F1" w:themeFill="accent1" w:themeFillTint="33"/>
            <w:vAlign w:val="center"/>
          </w:tcPr>
          <w:p w:rsidR="00EC581F" w:rsidRPr="003C5CAC" w:rsidRDefault="00EC581F" w:rsidP="003C5CAC">
            <w:pPr>
              <w:spacing w:before="120" w:after="120" w:line="276" w:lineRule="auto"/>
              <w:jc w:val="center"/>
              <w:rPr>
                <w:rFonts w:cstheme="minorHAnsi"/>
                <w:color w:val="365F91" w:themeColor="accent1" w:themeShade="BF"/>
                <w:sz w:val="24"/>
                <w:szCs w:val="24"/>
              </w:rPr>
            </w:pPr>
          </w:p>
        </w:tc>
      </w:tr>
      <w:tr w:rsidR="00F302F2" w:rsidRPr="003C5CAC" w:rsidTr="0001618D">
        <w:trPr>
          <w:trHeight w:hRule="exact" w:val="255"/>
          <w:jc w:val="center"/>
        </w:trPr>
        <w:tc>
          <w:tcPr>
            <w:tcW w:w="9639" w:type="dxa"/>
            <w:gridSpan w:val="5"/>
            <w:shd w:val="clear" w:color="auto" w:fill="DBE5F1" w:themeFill="accent1" w:themeFillTint="33"/>
            <w:vAlign w:val="center"/>
          </w:tcPr>
          <w:p w:rsidR="00F302F2" w:rsidRPr="003C5CAC" w:rsidRDefault="00F302F2" w:rsidP="003C5CAC">
            <w:pPr>
              <w:spacing w:before="120" w:after="120" w:line="276" w:lineRule="auto"/>
              <w:jc w:val="center"/>
              <w:rPr>
                <w:rFonts w:cstheme="minorHAnsi"/>
                <w:color w:val="365F91" w:themeColor="accent1" w:themeShade="BF"/>
                <w:sz w:val="24"/>
                <w:szCs w:val="24"/>
              </w:rPr>
            </w:pPr>
          </w:p>
        </w:tc>
      </w:tr>
      <w:tr w:rsidR="00982790" w:rsidRPr="003C5CAC" w:rsidTr="00F15A3A">
        <w:trPr>
          <w:trHeight w:val="425"/>
          <w:jc w:val="center"/>
        </w:trPr>
        <w:tc>
          <w:tcPr>
            <w:tcW w:w="551" w:type="dxa"/>
            <w:shd w:val="clear" w:color="auto" w:fill="DBE5F1" w:themeFill="accent1" w:themeFillTint="33"/>
            <w:vAlign w:val="center"/>
          </w:tcPr>
          <w:p w:rsidR="00EC581F" w:rsidRPr="003C5CAC" w:rsidRDefault="00973CAE" w:rsidP="00F15A3A">
            <w:pPr>
              <w:spacing w:before="120" w:after="120" w:line="276" w:lineRule="auto"/>
              <w:jc w:val="center"/>
              <w:rPr>
                <w:rFonts w:cstheme="minorHAnsi"/>
                <w:b/>
                <w:color w:val="365F91" w:themeColor="accent1" w:themeShade="BF"/>
                <w:sz w:val="24"/>
                <w:szCs w:val="24"/>
              </w:rPr>
            </w:pPr>
            <w:r w:rsidRPr="003C5CAC">
              <w:rPr>
                <w:rFonts w:cstheme="minorHAnsi"/>
                <w:b/>
                <w:color w:val="365F91" w:themeColor="accent1" w:themeShade="BF"/>
                <w:sz w:val="24"/>
                <w:szCs w:val="24"/>
              </w:rPr>
              <w:t>15.</w:t>
            </w:r>
          </w:p>
        </w:tc>
        <w:tc>
          <w:tcPr>
            <w:tcW w:w="3962" w:type="dxa"/>
            <w:vAlign w:val="center"/>
          </w:tcPr>
          <w:p w:rsidR="00973CAE" w:rsidRPr="003C5CAC" w:rsidRDefault="00973CAE" w:rsidP="003C5CAC">
            <w:pPr>
              <w:spacing w:before="120" w:after="120" w:line="276" w:lineRule="auto"/>
              <w:jc w:val="center"/>
              <w:rPr>
                <w:rFonts w:cstheme="minorHAnsi"/>
                <w:b/>
                <w:bCs/>
                <w:color w:val="365F91" w:themeColor="accent1" w:themeShade="BF"/>
                <w:sz w:val="24"/>
                <w:szCs w:val="24"/>
              </w:rPr>
            </w:pPr>
            <w:r w:rsidRPr="003C5CAC">
              <w:rPr>
                <w:rFonts w:cstheme="minorHAnsi"/>
                <w:b/>
                <w:bCs/>
                <w:color w:val="365F91" w:themeColor="accent1" w:themeShade="BF"/>
                <w:sz w:val="24"/>
                <w:szCs w:val="24"/>
              </w:rPr>
              <w:t>Σπόροι ανθεκτικοί στην ξηρασία</w:t>
            </w:r>
          </w:p>
          <w:p w:rsidR="00EC581F" w:rsidRPr="003C5CAC" w:rsidRDefault="00973CAE" w:rsidP="003C5CAC">
            <w:pPr>
              <w:spacing w:before="120" w:after="120" w:line="276" w:lineRule="auto"/>
              <w:jc w:val="center"/>
              <w:rPr>
                <w:rFonts w:cstheme="minorHAnsi"/>
                <w:color w:val="365F91" w:themeColor="accent1" w:themeShade="BF"/>
                <w:sz w:val="24"/>
                <w:szCs w:val="24"/>
              </w:rPr>
            </w:pPr>
            <w:r w:rsidRPr="003C5CAC">
              <w:rPr>
                <w:rFonts w:cstheme="minorHAnsi"/>
                <w:color w:val="365F91" w:themeColor="accent1" w:themeShade="BF"/>
                <w:sz w:val="24"/>
                <w:szCs w:val="24"/>
              </w:rPr>
              <w:t>Οι επιστήμονες δημιουργούν νέα είδη σπόρων, που αποδίδουν στον καλλιεργητή μια καλή συγκομιδή ακόμη και σε συνθήκες υψηλών θερμοκρασιών και ξηρασίας.</w:t>
            </w:r>
          </w:p>
        </w:tc>
        <w:tc>
          <w:tcPr>
            <w:tcW w:w="557" w:type="dxa"/>
            <w:shd w:val="clear" w:color="auto" w:fill="DBE5F1" w:themeFill="accent1" w:themeFillTint="33"/>
            <w:vAlign w:val="center"/>
          </w:tcPr>
          <w:p w:rsidR="00EC581F" w:rsidRPr="003C5CAC" w:rsidRDefault="00973CAE" w:rsidP="00F15A3A">
            <w:pPr>
              <w:spacing w:before="120" w:after="120" w:line="276" w:lineRule="auto"/>
              <w:jc w:val="center"/>
              <w:rPr>
                <w:rFonts w:cstheme="minorHAnsi"/>
                <w:b/>
                <w:color w:val="365F91" w:themeColor="accent1" w:themeShade="BF"/>
                <w:sz w:val="24"/>
                <w:szCs w:val="24"/>
              </w:rPr>
            </w:pPr>
            <w:r w:rsidRPr="003C5CAC">
              <w:rPr>
                <w:rFonts w:cstheme="minorHAnsi"/>
                <w:b/>
                <w:color w:val="365F91" w:themeColor="accent1" w:themeShade="BF"/>
                <w:sz w:val="24"/>
                <w:szCs w:val="24"/>
              </w:rPr>
              <w:t>16.</w:t>
            </w:r>
          </w:p>
        </w:tc>
        <w:tc>
          <w:tcPr>
            <w:tcW w:w="3962" w:type="dxa"/>
            <w:vAlign w:val="center"/>
          </w:tcPr>
          <w:p w:rsidR="00973CAE" w:rsidRPr="003C5CAC" w:rsidRDefault="00973CAE" w:rsidP="003C5CAC">
            <w:pPr>
              <w:spacing w:before="120" w:after="120" w:line="276" w:lineRule="auto"/>
              <w:jc w:val="center"/>
              <w:rPr>
                <w:rFonts w:cstheme="minorHAnsi"/>
                <w:b/>
                <w:bCs/>
                <w:color w:val="365F91" w:themeColor="accent1" w:themeShade="BF"/>
                <w:sz w:val="24"/>
                <w:szCs w:val="24"/>
              </w:rPr>
            </w:pPr>
            <w:r w:rsidRPr="003C5CAC">
              <w:rPr>
                <w:rFonts w:cstheme="minorHAnsi"/>
                <w:b/>
                <w:bCs/>
                <w:color w:val="365F91" w:themeColor="accent1" w:themeShade="BF"/>
                <w:sz w:val="24"/>
                <w:szCs w:val="24"/>
              </w:rPr>
              <w:t>Συρρίκνωση της βιομηχανίας εκτροφής βοοειδών</w:t>
            </w:r>
          </w:p>
          <w:p w:rsidR="00EC581F" w:rsidRPr="003C5CAC" w:rsidRDefault="00973CAE" w:rsidP="003C5CAC">
            <w:pPr>
              <w:spacing w:before="120" w:after="120" w:line="276" w:lineRule="auto"/>
              <w:jc w:val="center"/>
              <w:rPr>
                <w:rFonts w:cstheme="minorHAnsi"/>
                <w:color w:val="365F91" w:themeColor="accent1" w:themeShade="BF"/>
                <w:sz w:val="24"/>
                <w:szCs w:val="24"/>
              </w:rPr>
            </w:pPr>
            <w:r w:rsidRPr="003C5CAC">
              <w:rPr>
                <w:rFonts w:cstheme="minorHAnsi"/>
                <w:color w:val="365F91" w:themeColor="accent1" w:themeShade="BF"/>
                <w:sz w:val="24"/>
                <w:szCs w:val="24"/>
              </w:rPr>
              <w:t xml:space="preserve">Ο φόρος στο βοδινό κρέας αυξάνεται συνεχώς, με αποτέλεσμα τα </w:t>
            </w:r>
            <w:proofErr w:type="spellStart"/>
            <w:r w:rsidRPr="003C5CAC">
              <w:rPr>
                <w:rFonts w:cstheme="minorHAnsi"/>
                <w:color w:val="365F91" w:themeColor="accent1" w:themeShade="BF"/>
                <w:sz w:val="24"/>
                <w:szCs w:val="24"/>
              </w:rPr>
              <w:t>μπέργκερς</w:t>
            </w:r>
            <w:proofErr w:type="spellEnd"/>
            <w:r w:rsidRPr="003C5CAC">
              <w:rPr>
                <w:rFonts w:cstheme="minorHAnsi"/>
                <w:color w:val="365F91" w:themeColor="accent1" w:themeShade="BF"/>
                <w:sz w:val="24"/>
                <w:szCs w:val="24"/>
              </w:rPr>
              <w:t xml:space="preserve"> και οι μπριζόλες να ακριβαίνουν και η βιομηχανία παραγωγής κρεάτων να συρρικνώνεται.</w:t>
            </w:r>
          </w:p>
        </w:tc>
        <w:tc>
          <w:tcPr>
            <w:tcW w:w="607" w:type="dxa"/>
            <w:shd w:val="clear" w:color="auto" w:fill="DBE5F1" w:themeFill="accent1" w:themeFillTint="33"/>
            <w:vAlign w:val="center"/>
          </w:tcPr>
          <w:p w:rsidR="00EC581F" w:rsidRPr="003C5CAC" w:rsidRDefault="00EC581F" w:rsidP="003C5CAC">
            <w:pPr>
              <w:spacing w:before="120" w:after="120" w:line="276" w:lineRule="auto"/>
              <w:jc w:val="center"/>
              <w:rPr>
                <w:rFonts w:cstheme="minorHAnsi"/>
                <w:color w:val="365F91" w:themeColor="accent1" w:themeShade="BF"/>
                <w:sz w:val="24"/>
                <w:szCs w:val="24"/>
              </w:rPr>
            </w:pPr>
          </w:p>
        </w:tc>
      </w:tr>
      <w:tr w:rsidR="0073476E" w:rsidRPr="003C5CAC" w:rsidTr="0001618D">
        <w:trPr>
          <w:trHeight w:hRule="exact" w:val="255"/>
          <w:jc w:val="center"/>
        </w:trPr>
        <w:tc>
          <w:tcPr>
            <w:tcW w:w="9639" w:type="dxa"/>
            <w:gridSpan w:val="5"/>
            <w:shd w:val="clear" w:color="auto" w:fill="DBE5F1" w:themeFill="accent1" w:themeFillTint="33"/>
            <w:vAlign w:val="center"/>
          </w:tcPr>
          <w:p w:rsidR="0073476E" w:rsidRPr="003C5CAC" w:rsidRDefault="0073476E" w:rsidP="003C5CAC">
            <w:pPr>
              <w:spacing w:before="120" w:after="120" w:line="276" w:lineRule="auto"/>
              <w:jc w:val="center"/>
              <w:rPr>
                <w:rFonts w:cstheme="minorHAnsi"/>
                <w:color w:val="365F91" w:themeColor="accent1" w:themeShade="BF"/>
                <w:sz w:val="24"/>
                <w:szCs w:val="24"/>
              </w:rPr>
            </w:pPr>
          </w:p>
        </w:tc>
      </w:tr>
      <w:tr w:rsidR="00982790" w:rsidRPr="003C5CAC" w:rsidTr="00F15A3A">
        <w:trPr>
          <w:trHeight w:val="425"/>
          <w:jc w:val="center"/>
        </w:trPr>
        <w:tc>
          <w:tcPr>
            <w:tcW w:w="551" w:type="dxa"/>
            <w:shd w:val="clear" w:color="auto" w:fill="DBE5F1" w:themeFill="accent1" w:themeFillTint="33"/>
            <w:vAlign w:val="center"/>
          </w:tcPr>
          <w:p w:rsidR="0073476E" w:rsidRPr="003C5CAC" w:rsidRDefault="00335944" w:rsidP="00F15A3A">
            <w:pPr>
              <w:spacing w:before="120" w:after="120" w:line="276" w:lineRule="auto"/>
              <w:jc w:val="center"/>
              <w:rPr>
                <w:rFonts w:cstheme="minorHAnsi"/>
                <w:b/>
                <w:color w:val="365F91" w:themeColor="accent1" w:themeShade="BF"/>
                <w:sz w:val="24"/>
                <w:szCs w:val="24"/>
              </w:rPr>
            </w:pPr>
            <w:r w:rsidRPr="003C5CAC">
              <w:rPr>
                <w:rFonts w:cstheme="minorHAnsi"/>
                <w:b/>
                <w:color w:val="365F91" w:themeColor="accent1" w:themeShade="BF"/>
                <w:sz w:val="24"/>
                <w:szCs w:val="24"/>
              </w:rPr>
              <w:t>17.</w:t>
            </w:r>
          </w:p>
        </w:tc>
        <w:tc>
          <w:tcPr>
            <w:tcW w:w="8481" w:type="dxa"/>
            <w:gridSpan w:val="3"/>
            <w:vAlign w:val="center"/>
          </w:tcPr>
          <w:p w:rsidR="0073476E" w:rsidRPr="003C5CAC" w:rsidRDefault="0073476E" w:rsidP="003C5CAC">
            <w:pPr>
              <w:spacing w:before="120" w:after="120" w:line="276" w:lineRule="auto"/>
              <w:jc w:val="center"/>
              <w:rPr>
                <w:rFonts w:cstheme="minorHAnsi"/>
                <w:b/>
                <w:bCs/>
                <w:color w:val="365F91" w:themeColor="accent1" w:themeShade="BF"/>
                <w:sz w:val="24"/>
                <w:szCs w:val="24"/>
              </w:rPr>
            </w:pPr>
            <w:r w:rsidRPr="003C5CAC">
              <w:rPr>
                <w:rFonts w:cstheme="minorHAnsi"/>
                <w:b/>
                <w:bCs/>
                <w:color w:val="365F91" w:themeColor="accent1" w:themeShade="BF"/>
                <w:sz w:val="24"/>
                <w:szCs w:val="24"/>
              </w:rPr>
              <w:t>Τεχνολογίες δέσμευσης, χρήσης &amp; αποθήκευσης άνθρακα</w:t>
            </w:r>
          </w:p>
          <w:p w:rsidR="0073476E" w:rsidRPr="003C5CAC" w:rsidRDefault="0073476E" w:rsidP="003C5CAC">
            <w:pPr>
              <w:spacing w:before="120" w:after="120" w:line="276" w:lineRule="auto"/>
              <w:jc w:val="center"/>
              <w:rPr>
                <w:rFonts w:cstheme="minorHAnsi"/>
                <w:b/>
                <w:bCs/>
                <w:color w:val="365F91" w:themeColor="accent1" w:themeShade="BF"/>
                <w:sz w:val="24"/>
                <w:szCs w:val="24"/>
              </w:rPr>
            </w:pPr>
            <w:r w:rsidRPr="003C5CAC">
              <w:rPr>
                <w:rFonts w:cstheme="minorHAnsi"/>
                <w:color w:val="365F91" w:themeColor="accent1" w:themeShade="BF"/>
                <w:sz w:val="24"/>
                <w:szCs w:val="24"/>
              </w:rPr>
              <w:t>Τις τελευταίες δεκαετίες,</w:t>
            </w:r>
            <w:r w:rsidRPr="003C5CAC">
              <w:rPr>
                <w:rFonts w:cstheme="minorHAnsi"/>
                <w:b/>
                <w:color w:val="365F91" w:themeColor="accent1" w:themeShade="BF"/>
                <w:sz w:val="24"/>
                <w:szCs w:val="24"/>
              </w:rPr>
              <w:t xml:space="preserve"> </w:t>
            </w:r>
            <w:r w:rsidRPr="003C5CAC">
              <w:rPr>
                <w:rStyle w:val="a6"/>
                <w:rFonts w:cstheme="minorHAnsi"/>
                <w:b w:val="0"/>
                <w:color w:val="365F91" w:themeColor="accent1" w:themeShade="BF"/>
                <w:sz w:val="24"/>
                <w:szCs w:val="24"/>
              </w:rPr>
              <w:t>μια σειρά τεχνολογιών αναπτύσσεται για τη δέσμευση του διοξειδίου του άνθρακα που προέρχεται από ανθρωπογενείς δραστηριότητες υψηλών εκπομπών</w:t>
            </w:r>
            <w:r w:rsidRPr="003C5CAC">
              <w:rPr>
                <w:rFonts w:cstheme="minorHAnsi"/>
                <w:b/>
                <w:color w:val="365F91" w:themeColor="accent1" w:themeShade="BF"/>
                <w:sz w:val="24"/>
                <w:szCs w:val="24"/>
              </w:rPr>
              <w:t xml:space="preserve"> </w:t>
            </w:r>
            <w:r w:rsidRPr="003C5CAC">
              <w:rPr>
                <w:rFonts w:cstheme="minorHAnsi"/>
                <w:color w:val="365F91" w:themeColor="accent1" w:themeShade="BF"/>
                <w:sz w:val="24"/>
                <w:szCs w:val="24"/>
              </w:rPr>
              <w:t>(π.χ. παραγωγή ενέργειας από ορυκτά καύσιμα, βιομηχανικές εγκαταστάσεις, ναυτιλία κ.ά.). Το δεσμευμένο</w:t>
            </w:r>
            <w:r w:rsidRPr="003C5CAC">
              <w:rPr>
                <w:rFonts w:cstheme="minorHAnsi"/>
                <w:b/>
                <w:color w:val="365F91" w:themeColor="accent1" w:themeShade="BF"/>
                <w:sz w:val="24"/>
                <w:szCs w:val="24"/>
              </w:rPr>
              <w:t xml:space="preserve"> </w:t>
            </w:r>
            <w:r w:rsidRPr="003C5CAC">
              <w:rPr>
                <w:rStyle w:val="a6"/>
                <w:rFonts w:cstheme="minorHAnsi"/>
                <w:b w:val="0"/>
                <w:color w:val="365F91" w:themeColor="accent1" w:themeShade="BF"/>
                <w:sz w:val="24"/>
                <w:szCs w:val="24"/>
              </w:rPr>
              <w:t>διοξείδιο του άνθρακα είτε αποθηκεύεται υπόγεια είτε χρησιμοποιείται σε διάφορες εφαρμογές.</w:t>
            </w:r>
          </w:p>
        </w:tc>
        <w:tc>
          <w:tcPr>
            <w:tcW w:w="607" w:type="dxa"/>
            <w:shd w:val="clear" w:color="auto" w:fill="DBE5F1" w:themeFill="accent1" w:themeFillTint="33"/>
            <w:vAlign w:val="center"/>
          </w:tcPr>
          <w:p w:rsidR="0073476E" w:rsidRPr="003C5CAC" w:rsidRDefault="0073476E" w:rsidP="003C5CAC">
            <w:pPr>
              <w:spacing w:before="120" w:after="120" w:line="276" w:lineRule="auto"/>
              <w:jc w:val="center"/>
              <w:rPr>
                <w:rFonts w:cstheme="minorHAnsi"/>
                <w:color w:val="365F91" w:themeColor="accent1" w:themeShade="BF"/>
                <w:sz w:val="24"/>
                <w:szCs w:val="24"/>
              </w:rPr>
            </w:pPr>
          </w:p>
        </w:tc>
      </w:tr>
      <w:tr w:rsidR="00973CAE" w:rsidRPr="003C5CAC" w:rsidTr="0001618D">
        <w:trPr>
          <w:trHeight w:hRule="exact" w:val="255"/>
          <w:jc w:val="center"/>
        </w:trPr>
        <w:tc>
          <w:tcPr>
            <w:tcW w:w="9639" w:type="dxa"/>
            <w:gridSpan w:val="5"/>
            <w:shd w:val="clear" w:color="auto" w:fill="DBE5F1" w:themeFill="accent1" w:themeFillTint="33"/>
            <w:vAlign w:val="center"/>
          </w:tcPr>
          <w:p w:rsidR="00973CAE" w:rsidRPr="003C5CAC" w:rsidRDefault="00973CAE" w:rsidP="003C5CAC">
            <w:pPr>
              <w:spacing w:before="120" w:after="120" w:line="276" w:lineRule="auto"/>
              <w:jc w:val="center"/>
              <w:rPr>
                <w:rFonts w:cstheme="minorHAnsi"/>
                <w:color w:val="365F91" w:themeColor="accent1" w:themeShade="BF"/>
                <w:sz w:val="24"/>
                <w:szCs w:val="24"/>
              </w:rPr>
            </w:pPr>
          </w:p>
        </w:tc>
      </w:tr>
    </w:tbl>
    <w:p w:rsidR="00AB1224" w:rsidRPr="003C5CAC" w:rsidRDefault="00AB1224" w:rsidP="003C5CAC">
      <w:pPr>
        <w:spacing w:before="120" w:after="120"/>
        <w:jc w:val="both"/>
        <w:rPr>
          <w:rFonts w:cstheme="minorHAnsi"/>
          <w:color w:val="365F91" w:themeColor="accent1" w:themeShade="BF"/>
          <w:sz w:val="24"/>
          <w:szCs w:val="24"/>
        </w:rPr>
      </w:pPr>
    </w:p>
    <w:sectPr w:rsidR="00AB1224" w:rsidRPr="003C5CAC" w:rsidSect="00F52DB7">
      <w:footerReference w:type="default" r:id="rId14"/>
      <w:pgSz w:w="11906" w:h="16838"/>
      <w:pgMar w:top="1276"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F4D" w:rsidRDefault="009B1F4D" w:rsidP="003C5CAC">
      <w:pPr>
        <w:spacing w:after="0" w:line="240" w:lineRule="auto"/>
      </w:pPr>
      <w:r>
        <w:separator/>
      </w:r>
    </w:p>
  </w:endnote>
  <w:endnote w:type="continuationSeparator" w:id="0">
    <w:p w:rsidR="009B1F4D" w:rsidRDefault="009B1F4D" w:rsidP="003C5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dvert-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797"/>
      <w:gridCol w:w="928"/>
      <w:gridCol w:w="3797"/>
    </w:tblGrid>
    <w:tr w:rsidR="003C5CAC">
      <w:trPr>
        <w:trHeight w:val="151"/>
      </w:trPr>
      <w:tc>
        <w:tcPr>
          <w:tcW w:w="2250" w:type="pct"/>
          <w:tcBorders>
            <w:bottom w:val="single" w:sz="4" w:space="0" w:color="4F81BD" w:themeColor="accent1"/>
          </w:tcBorders>
        </w:tcPr>
        <w:p w:rsidR="003C5CAC" w:rsidRDefault="003C5CAC">
          <w:pPr>
            <w:pStyle w:val="a7"/>
            <w:rPr>
              <w:rFonts w:asciiTheme="majorHAnsi" w:eastAsiaTheme="majorEastAsia" w:hAnsiTheme="majorHAnsi" w:cstheme="majorBidi"/>
              <w:b/>
              <w:bCs/>
            </w:rPr>
          </w:pPr>
        </w:p>
      </w:tc>
      <w:tc>
        <w:tcPr>
          <w:tcW w:w="500" w:type="pct"/>
          <w:vMerge w:val="restart"/>
          <w:noWrap/>
          <w:vAlign w:val="center"/>
        </w:tcPr>
        <w:p w:rsidR="003C5CAC" w:rsidRPr="003C5CAC" w:rsidRDefault="003C5CAC">
          <w:pPr>
            <w:pStyle w:val="a9"/>
            <w:rPr>
              <w:rFonts w:cstheme="minorHAnsi"/>
              <w:color w:val="365F91" w:themeColor="accent1" w:themeShade="BF"/>
            </w:rPr>
          </w:pPr>
          <w:r w:rsidRPr="003C5CAC">
            <w:rPr>
              <w:rFonts w:cstheme="minorHAnsi"/>
              <w:b/>
              <w:color w:val="365F91" w:themeColor="accent1" w:themeShade="BF"/>
              <w:sz w:val="20"/>
            </w:rPr>
            <w:t xml:space="preserve">Σελίδα </w:t>
          </w:r>
          <w:r w:rsidR="00783B8E" w:rsidRPr="003C5CAC">
            <w:rPr>
              <w:rFonts w:cstheme="minorHAnsi"/>
              <w:color w:val="365F91" w:themeColor="accent1" w:themeShade="BF"/>
              <w:sz w:val="20"/>
            </w:rPr>
            <w:fldChar w:fldCharType="begin"/>
          </w:r>
          <w:r w:rsidRPr="003C5CAC">
            <w:rPr>
              <w:rFonts w:cstheme="minorHAnsi"/>
              <w:color w:val="365F91" w:themeColor="accent1" w:themeShade="BF"/>
              <w:sz w:val="20"/>
            </w:rPr>
            <w:instrText xml:space="preserve"> PAGE  \* MERGEFORMAT </w:instrText>
          </w:r>
          <w:r w:rsidR="00783B8E" w:rsidRPr="003C5CAC">
            <w:rPr>
              <w:rFonts w:cstheme="minorHAnsi"/>
              <w:color w:val="365F91" w:themeColor="accent1" w:themeShade="BF"/>
              <w:sz w:val="20"/>
            </w:rPr>
            <w:fldChar w:fldCharType="separate"/>
          </w:r>
          <w:r w:rsidR="00607934" w:rsidRPr="00607934">
            <w:rPr>
              <w:rFonts w:cstheme="minorHAnsi"/>
              <w:b/>
              <w:noProof/>
              <w:color w:val="365F91" w:themeColor="accent1" w:themeShade="BF"/>
              <w:sz w:val="20"/>
            </w:rPr>
            <w:t>3</w:t>
          </w:r>
          <w:r w:rsidR="00783B8E" w:rsidRPr="003C5CAC">
            <w:rPr>
              <w:rFonts w:cstheme="minorHAnsi"/>
              <w:color w:val="365F91" w:themeColor="accent1" w:themeShade="BF"/>
              <w:sz w:val="20"/>
            </w:rPr>
            <w:fldChar w:fldCharType="end"/>
          </w:r>
        </w:p>
      </w:tc>
      <w:tc>
        <w:tcPr>
          <w:tcW w:w="2250" w:type="pct"/>
          <w:tcBorders>
            <w:bottom w:val="single" w:sz="4" w:space="0" w:color="4F81BD" w:themeColor="accent1"/>
          </w:tcBorders>
        </w:tcPr>
        <w:p w:rsidR="003C5CAC" w:rsidRDefault="003C5CAC">
          <w:pPr>
            <w:pStyle w:val="a7"/>
            <w:rPr>
              <w:rFonts w:asciiTheme="majorHAnsi" w:eastAsiaTheme="majorEastAsia" w:hAnsiTheme="majorHAnsi" w:cstheme="majorBidi"/>
              <w:b/>
              <w:bCs/>
            </w:rPr>
          </w:pPr>
        </w:p>
      </w:tc>
    </w:tr>
    <w:tr w:rsidR="003C5CAC">
      <w:trPr>
        <w:trHeight w:val="150"/>
      </w:trPr>
      <w:tc>
        <w:tcPr>
          <w:tcW w:w="2250" w:type="pct"/>
          <w:tcBorders>
            <w:top w:val="single" w:sz="4" w:space="0" w:color="4F81BD" w:themeColor="accent1"/>
          </w:tcBorders>
        </w:tcPr>
        <w:p w:rsidR="003C5CAC" w:rsidRDefault="003C5CAC">
          <w:pPr>
            <w:pStyle w:val="a7"/>
            <w:rPr>
              <w:rFonts w:asciiTheme="majorHAnsi" w:eastAsiaTheme="majorEastAsia" w:hAnsiTheme="majorHAnsi" w:cstheme="majorBidi"/>
              <w:b/>
              <w:bCs/>
            </w:rPr>
          </w:pPr>
        </w:p>
      </w:tc>
      <w:tc>
        <w:tcPr>
          <w:tcW w:w="500" w:type="pct"/>
          <w:vMerge/>
        </w:tcPr>
        <w:p w:rsidR="003C5CAC" w:rsidRDefault="003C5CAC">
          <w:pPr>
            <w:pStyle w:val="a7"/>
            <w:jc w:val="center"/>
            <w:rPr>
              <w:rFonts w:asciiTheme="majorHAnsi" w:eastAsiaTheme="majorEastAsia" w:hAnsiTheme="majorHAnsi" w:cstheme="majorBidi"/>
              <w:b/>
              <w:bCs/>
            </w:rPr>
          </w:pPr>
        </w:p>
      </w:tc>
      <w:tc>
        <w:tcPr>
          <w:tcW w:w="2250" w:type="pct"/>
          <w:tcBorders>
            <w:top w:val="single" w:sz="4" w:space="0" w:color="4F81BD" w:themeColor="accent1"/>
          </w:tcBorders>
        </w:tcPr>
        <w:p w:rsidR="003C5CAC" w:rsidRDefault="003C5CAC">
          <w:pPr>
            <w:pStyle w:val="a7"/>
            <w:rPr>
              <w:rFonts w:asciiTheme="majorHAnsi" w:eastAsiaTheme="majorEastAsia" w:hAnsiTheme="majorHAnsi" w:cstheme="majorBidi"/>
              <w:b/>
              <w:bCs/>
            </w:rPr>
          </w:pPr>
        </w:p>
      </w:tc>
    </w:tr>
  </w:tbl>
  <w:p w:rsidR="003C5CAC" w:rsidRDefault="003C5CA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B7" w:rsidRDefault="00F52DB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F4D" w:rsidRDefault="009B1F4D" w:rsidP="003C5CAC">
      <w:pPr>
        <w:spacing w:after="0" w:line="240" w:lineRule="auto"/>
      </w:pPr>
      <w:r>
        <w:separator/>
      </w:r>
    </w:p>
  </w:footnote>
  <w:footnote w:type="continuationSeparator" w:id="0">
    <w:p w:rsidR="009B1F4D" w:rsidRDefault="009B1F4D" w:rsidP="003C5C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18C"/>
    <w:multiLevelType w:val="hybridMultilevel"/>
    <w:tmpl w:val="0DA266CE"/>
    <w:lvl w:ilvl="0" w:tplc="B0A674E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1D3A43"/>
    <w:multiLevelType w:val="hybridMultilevel"/>
    <w:tmpl w:val="CA12B0A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982270"/>
    <w:multiLevelType w:val="hybridMultilevel"/>
    <w:tmpl w:val="B1E4FA96"/>
    <w:lvl w:ilvl="0" w:tplc="8774F58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A4070E4"/>
    <w:multiLevelType w:val="hybridMultilevel"/>
    <w:tmpl w:val="81FAE4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2B55407"/>
    <w:multiLevelType w:val="hybridMultilevel"/>
    <w:tmpl w:val="9F62E4E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3C41C97"/>
    <w:multiLevelType w:val="hybridMultilevel"/>
    <w:tmpl w:val="E592C380"/>
    <w:lvl w:ilvl="0" w:tplc="0742D536">
      <w:start w:val="1"/>
      <w:numFmt w:val="bullet"/>
      <w:lvlText w:val=""/>
      <w:lvlJc w:val="left"/>
      <w:pPr>
        <w:ind w:left="720" w:hanging="360"/>
      </w:pPr>
      <w:rPr>
        <w:rFonts w:ascii="Wingdings" w:hAnsi="Wingdings" w:hint="default"/>
        <w:color w:val="4F81BD"/>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D882C7C"/>
    <w:multiLevelType w:val="hybridMultilevel"/>
    <w:tmpl w:val="05E0BB92"/>
    <w:lvl w:ilvl="0" w:tplc="4BC06ADE">
      <w:start w:val="1"/>
      <w:numFmt w:val="bullet"/>
      <w:lvlText w:val=""/>
      <w:lvlJc w:val="left"/>
      <w:pPr>
        <w:ind w:left="720" w:hanging="360"/>
      </w:pPr>
      <w:rPr>
        <w:rFonts w:ascii="Symbol" w:hAnsi="Symbol" w:hint="default"/>
        <w:color w:val="4F81BD"/>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5DD54E5"/>
    <w:multiLevelType w:val="hybridMultilevel"/>
    <w:tmpl w:val="395AA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9666579"/>
    <w:multiLevelType w:val="hybridMultilevel"/>
    <w:tmpl w:val="49E40DFA"/>
    <w:lvl w:ilvl="0" w:tplc="3D9E55A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017248C"/>
    <w:multiLevelType w:val="hybridMultilevel"/>
    <w:tmpl w:val="0C0A2FA8"/>
    <w:lvl w:ilvl="0" w:tplc="A50C2CA4">
      <w:start w:val="1"/>
      <w:numFmt w:val="decimal"/>
      <w:lvlText w:val="(%1)"/>
      <w:lvlJc w:val="left"/>
      <w:pPr>
        <w:ind w:left="405" w:hanging="360"/>
      </w:pPr>
      <w:rPr>
        <w:rFonts w:hint="default"/>
        <w:i/>
        <w:color w:val="4F81BD"/>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10">
    <w:nsid w:val="65426518"/>
    <w:multiLevelType w:val="hybridMultilevel"/>
    <w:tmpl w:val="5F220556"/>
    <w:lvl w:ilvl="0" w:tplc="0742D536">
      <w:start w:val="1"/>
      <w:numFmt w:val="bullet"/>
      <w:lvlText w:val=""/>
      <w:lvlJc w:val="left"/>
      <w:pPr>
        <w:ind w:left="720" w:hanging="360"/>
      </w:pPr>
      <w:rPr>
        <w:rFonts w:ascii="Wingdings" w:hAnsi="Wingdings" w:hint="default"/>
        <w:color w:val="4F81BD"/>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F996D2C"/>
    <w:multiLevelType w:val="hybridMultilevel"/>
    <w:tmpl w:val="1582A2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3"/>
  </w:num>
  <w:num w:numId="5">
    <w:abstractNumId w:val="11"/>
  </w:num>
  <w:num w:numId="6">
    <w:abstractNumId w:val="7"/>
  </w:num>
  <w:num w:numId="7">
    <w:abstractNumId w:val="4"/>
  </w:num>
  <w:num w:numId="8">
    <w:abstractNumId w:val="0"/>
  </w:num>
  <w:num w:numId="9">
    <w:abstractNumId w:val="2"/>
  </w:num>
  <w:num w:numId="10">
    <w:abstractNumId w:val="5"/>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10CAE"/>
    <w:rsid w:val="000079F2"/>
    <w:rsid w:val="0001618D"/>
    <w:rsid w:val="00052D01"/>
    <w:rsid w:val="000717C6"/>
    <w:rsid w:val="00074751"/>
    <w:rsid w:val="00083790"/>
    <w:rsid w:val="000F3886"/>
    <w:rsid w:val="00121C35"/>
    <w:rsid w:val="001608AC"/>
    <w:rsid w:val="0018594F"/>
    <w:rsid w:val="00196E2B"/>
    <w:rsid w:val="001D0CF2"/>
    <w:rsid w:val="001E24AA"/>
    <w:rsid w:val="001F7367"/>
    <w:rsid w:val="002043D4"/>
    <w:rsid w:val="0021697D"/>
    <w:rsid w:val="0023300C"/>
    <w:rsid w:val="0024585C"/>
    <w:rsid w:val="00254566"/>
    <w:rsid w:val="00257040"/>
    <w:rsid w:val="00257648"/>
    <w:rsid w:val="00262E7D"/>
    <w:rsid w:val="002B7772"/>
    <w:rsid w:val="002C0D67"/>
    <w:rsid w:val="002C185A"/>
    <w:rsid w:val="002F63F0"/>
    <w:rsid w:val="003254E2"/>
    <w:rsid w:val="00335944"/>
    <w:rsid w:val="0033692A"/>
    <w:rsid w:val="00346CDC"/>
    <w:rsid w:val="0039003B"/>
    <w:rsid w:val="003A0255"/>
    <w:rsid w:val="003B6A2B"/>
    <w:rsid w:val="003C5CAC"/>
    <w:rsid w:val="003D35F5"/>
    <w:rsid w:val="00436E27"/>
    <w:rsid w:val="00442EE7"/>
    <w:rsid w:val="00474A41"/>
    <w:rsid w:val="00492B57"/>
    <w:rsid w:val="004B5F75"/>
    <w:rsid w:val="004C50B4"/>
    <w:rsid w:val="004D4D62"/>
    <w:rsid w:val="00523F93"/>
    <w:rsid w:val="00576D2E"/>
    <w:rsid w:val="005A5BFF"/>
    <w:rsid w:val="005A6A3A"/>
    <w:rsid w:val="005C59D9"/>
    <w:rsid w:val="005D1CA4"/>
    <w:rsid w:val="005D1CE9"/>
    <w:rsid w:val="005E492B"/>
    <w:rsid w:val="005F06D9"/>
    <w:rsid w:val="005F34D0"/>
    <w:rsid w:val="00607934"/>
    <w:rsid w:val="00616E54"/>
    <w:rsid w:val="00664538"/>
    <w:rsid w:val="006C2245"/>
    <w:rsid w:val="007022FC"/>
    <w:rsid w:val="0073476E"/>
    <w:rsid w:val="007711A1"/>
    <w:rsid w:val="00777058"/>
    <w:rsid w:val="00780BE0"/>
    <w:rsid w:val="00783B8E"/>
    <w:rsid w:val="00805198"/>
    <w:rsid w:val="00840551"/>
    <w:rsid w:val="00877058"/>
    <w:rsid w:val="0089281A"/>
    <w:rsid w:val="008A5020"/>
    <w:rsid w:val="008B0A1D"/>
    <w:rsid w:val="008E101C"/>
    <w:rsid w:val="008E1643"/>
    <w:rsid w:val="00925D5D"/>
    <w:rsid w:val="00937584"/>
    <w:rsid w:val="00960BF5"/>
    <w:rsid w:val="00973CAE"/>
    <w:rsid w:val="00982790"/>
    <w:rsid w:val="00985CE7"/>
    <w:rsid w:val="0099029B"/>
    <w:rsid w:val="0099493F"/>
    <w:rsid w:val="009A1761"/>
    <w:rsid w:val="009B0941"/>
    <w:rsid w:val="009B1F4D"/>
    <w:rsid w:val="009B25D9"/>
    <w:rsid w:val="00A037AC"/>
    <w:rsid w:val="00A37628"/>
    <w:rsid w:val="00AB1224"/>
    <w:rsid w:val="00B01A30"/>
    <w:rsid w:val="00B10CAE"/>
    <w:rsid w:val="00BB0463"/>
    <w:rsid w:val="00BB4D08"/>
    <w:rsid w:val="00BC212A"/>
    <w:rsid w:val="00BE37F7"/>
    <w:rsid w:val="00BE54F7"/>
    <w:rsid w:val="00C00171"/>
    <w:rsid w:val="00C216D7"/>
    <w:rsid w:val="00C2481A"/>
    <w:rsid w:val="00C516D9"/>
    <w:rsid w:val="00C8065F"/>
    <w:rsid w:val="00C826D6"/>
    <w:rsid w:val="00C83D70"/>
    <w:rsid w:val="00C95B5D"/>
    <w:rsid w:val="00CA0292"/>
    <w:rsid w:val="00CA307D"/>
    <w:rsid w:val="00CA355D"/>
    <w:rsid w:val="00CF7D59"/>
    <w:rsid w:val="00D27BE6"/>
    <w:rsid w:val="00D463F4"/>
    <w:rsid w:val="00D67A27"/>
    <w:rsid w:val="00D72AFC"/>
    <w:rsid w:val="00D9573A"/>
    <w:rsid w:val="00DC0C39"/>
    <w:rsid w:val="00E51063"/>
    <w:rsid w:val="00E72939"/>
    <w:rsid w:val="00E75242"/>
    <w:rsid w:val="00E86C23"/>
    <w:rsid w:val="00E87A31"/>
    <w:rsid w:val="00E97357"/>
    <w:rsid w:val="00EC581F"/>
    <w:rsid w:val="00ED0EAD"/>
    <w:rsid w:val="00EE33B4"/>
    <w:rsid w:val="00F15A3A"/>
    <w:rsid w:val="00F173A8"/>
    <w:rsid w:val="00F302F2"/>
    <w:rsid w:val="00F52DB7"/>
    <w:rsid w:val="00F6621A"/>
    <w:rsid w:val="00F662A3"/>
    <w:rsid w:val="00FB6BCF"/>
    <w:rsid w:val="00FE75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224"/>
  </w:style>
  <w:style w:type="paragraph" w:styleId="2">
    <w:name w:val="heading 2"/>
    <w:basedOn w:val="a"/>
    <w:next w:val="a"/>
    <w:link w:val="2Char"/>
    <w:uiPriority w:val="9"/>
    <w:unhideWhenUsed/>
    <w:qFormat/>
    <w:rsid w:val="00492B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9A1761"/>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3D4"/>
    <w:pPr>
      <w:ind w:left="720"/>
      <w:contextualSpacing/>
    </w:pPr>
  </w:style>
  <w:style w:type="paragraph" w:styleId="Web">
    <w:name w:val="Normal (Web)"/>
    <w:basedOn w:val="a"/>
    <w:uiPriority w:val="99"/>
    <w:unhideWhenUsed/>
    <w:rsid w:val="00C95B5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C95B5D"/>
    <w:rPr>
      <w:color w:val="0000FF" w:themeColor="hyperlink"/>
      <w:u w:val="single"/>
    </w:rPr>
  </w:style>
  <w:style w:type="paragraph" w:styleId="a4">
    <w:name w:val="Balloon Text"/>
    <w:basedOn w:val="a"/>
    <w:link w:val="Char"/>
    <w:uiPriority w:val="99"/>
    <w:semiHidden/>
    <w:unhideWhenUsed/>
    <w:rsid w:val="00262E7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62E7D"/>
    <w:rPr>
      <w:rFonts w:ascii="Tahoma" w:hAnsi="Tahoma" w:cs="Tahoma"/>
      <w:sz w:val="16"/>
      <w:szCs w:val="16"/>
    </w:rPr>
  </w:style>
  <w:style w:type="table" w:styleId="a5">
    <w:name w:val="Table Grid"/>
    <w:basedOn w:val="a1"/>
    <w:uiPriority w:val="59"/>
    <w:rsid w:val="00AB1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AB1224"/>
    <w:rPr>
      <w:b/>
      <w:bCs/>
    </w:rPr>
  </w:style>
  <w:style w:type="character" w:customStyle="1" w:styleId="3Char">
    <w:name w:val="Επικεφαλίδα 3 Char"/>
    <w:basedOn w:val="a0"/>
    <w:link w:val="3"/>
    <w:uiPriority w:val="9"/>
    <w:rsid w:val="009A1761"/>
    <w:rPr>
      <w:rFonts w:ascii="Times New Roman" w:eastAsia="Times New Roman" w:hAnsi="Times New Roman" w:cs="Times New Roman"/>
      <w:b/>
      <w:bCs/>
      <w:sz w:val="27"/>
      <w:szCs w:val="27"/>
      <w:lang w:eastAsia="el-GR"/>
    </w:rPr>
  </w:style>
  <w:style w:type="paragraph" w:styleId="a7">
    <w:name w:val="header"/>
    <w:basedOn w:val="a"/>
    <w:link w:val="Char0"/>
    <w:uiPriority w:val="99"/>
    <w:unhideWhenUsed/>
    <w:rsid w:val="003C5CAC"/>
    <w:pPr>
      <w:tabs>
        <w:tab w:val="center" w:pos="4153"/>
        <w:tab w:val="right" w:pos="8306"/>
      </w:tabs>
      <w:spacing w:after="0" w:line="240" w:lineRule="auto"/>
    </w:pPr>
  </w:style>
  <w:style w:type="character" w:customStyle="1" w:styleId="Char0">
    <w:name w:val="Κεφαλίδα Char"/>
    <w:basedOn w:val="a0"/>
    <w:link w:val="a7"/>
    <w:uiPriority w:val="99"/>
    <w:rsid w:val="003C5CAC"/>
  </w:style>
  <w:style w:type="paragraph" w:styleId="a8">
    <w:name w:val="footer"/>
    <w:basedOn w:val="a"/>
    <w:link w:val="Char1"/>
    <w:uiPriority w:val="99"/>
    <w:semiHidden/>
    <w:unhideWhenUsed/>
    <w:rsid w:val="003C5CAC"/>
    <w:pPr>
      <w:tabs>
        <w:tab w:val="center" w:pos="4153"/>
        <w:tab w:val="right" w:pos="8306"/>
      </w:tabs>
      <w:spacing w:after="0" w:line="240" w:lineRule="auto"/>
    </w:pPr>
  </w:style>
  <w:style w:type="character" w:customStyle="1" w:styleId="Char1">
    <w:name w:val="Υποσέλιδο Char"/>
    <w:basedOn w:val="a0"/>
    <w:link w:val="a8"/>
    <w:uiPriority w:val="99"/>
    <w:semiHidden/>
    <w:rsid w:val="003C5CAC"/>
  </w:style>
  <w:style w:type="paragraph" w:styleId="a9">
    <w:name w:val="No Spacing"/>
    <w:link w:val="Char2"/>
    <w:uiPriority w:val="1"/>
    <w:qFormat/>
    <w:rsid w:val="003C5CAC"/>
    <w:pPr>
      <w:spacing w:after="0" w:line="240" w:lineRule="auto"/>
    </w:pPr>
    <w:rPr>
      <w:rFonts w:eastAsiaTheme="minorEastAsia"/>
    </w:rPr>
  </w:style>
  <w:style w:type="character" w:customStyle="1" w:styleId="Char2">
    <w:name w:val="Χωρίς διάστιχο Char"/>
    <w:basedOn w:val="a0"/>
    <w:link w:val="a9"/>
    <w:uiPriority w:val="1"/>
    <w:rsid w:val="003C5CAC"/>
    <w:rPr>
      <w:rFonts w:eastAsiaTheme="minorEastAsia"/>
    </w:rPr>
  </w:style>
  <w:style w:type="character" w:customStyle="1" w:styleId="2Char">
    <w:name w:val="Επικεφαλίδα 2 Char"/>
    <w:basedOn w:val="a0"/>
    <w:link w:val="2"/>
    <w:uiPriority w:val="9"/>
    <w:rsid w:val="00492B57"/>
    <w:rPr>
      <w:rFonts w:asciiTheme="majorHAnsi" w:eastAsiaTheme="majorEastAsia" w:hAnsiTheme="majorHAnsi" w:cstheme="majorBidi"/>
      <w:b/>
      <w:bCs/>
      <w:color w:val="4F81BD" w:themeColor="accent1"/>
      <w:sz w:val="26"/>
      <w:szCs w:val="26"/>
    </w:rPr>
  </w:style>
  <w:style w:type="paragraph" w:styleId="aa">
    <w:name w:val="Intense Quote"/>
    <w:basedOn w:val="a"/>
    <w:next w:val="a"/>
    <w:link w:val="Char3"/>
    <w:uiPriority w:val="30"/>
    <w:qFormat/>
    <w:rsid w:val="00492B57"/>
    <w:pPr>
      <w:pBdr>
        <w:bottom w:val="single" w:sz="4" w:space="4" w:color="4F81BD" w:themeColor="accent1"/>
      </w:pBdr>
      <w:spacing w:before="200" w:after="280"/>
      <w:ind w:left="936" w:right="936"/>
    </w:pPr>
    <w:rPr>
      <w:b/>
      <w:bCs/>
      <w:i/>
      <w:iCs/>
      <w:color w:val="4F81BD" w:themeColor="accent1"/>
    </w:rPr>
  </w:style>
  <w:style w:type="character" w:customStyle="1" w:styleId="Char3">
    <w:name w:val="Έντονο εισαγωγικό Char"/>
    <w:basedOn w:val="a0"/>
    <w:link w:val="aa"/>
    <w:uiPriority w:val="30"/>
    <w:rsid w:val="00492B57"/>
    <w:rPr>
      <w:b/>
      <w:bCs/>
      <w:i/>
      <w:iCs/>
      <w:color w:val="4F81BD" w:themeColor="accent1"/>
    </w:rPr>
  </w:style>
  <w:style w:type="character" w:customStyle="1" w:styleId="nlmyear">
    <w:name w:val="nlm_year"/>
    <w:basedOn w:val="a0"/>
    <w:rsid w:val="00A37628"/>
  </w:style>
  <w:style w:type="character" w:customStyle="1" w:styleId="nlmpublisher-loc">
    <w:name w:val="nlm_publisher-loc"/>
    <w:basedOn w:val="a0"/>
    <w:rsid w:val="00A37628"/>
  </w:style>
  <w:style w:type="character" w:customStyle="1" w:styleId="nlmpublisher-name">
    <w:name w:val="nlm_publisher-name"/>
    <w:basedOn w:val="a0"/>
    <w:rsid w:val="00A37628"/>
  </w:style>
  <w:style w:type="character" w:customStyle="1" w:styleId="fontstyle01">
    <w:name w:val="fontstyle01"/>
    <w:basedOn w:val="a0"/>
    <w:rsid w:val="003254E2"/>
    <w:rPr>
      <w:rFonts w:ascii="Advert-Regular" w:hAnsi="Advert-Regular" w:hint="default"/>
      <w:b w:val="0"/>
      <w:bCs w:val="0"/>
      <w:i w:val="0"/>
      <w:iCs w:val="0"/>
      <w:color w:val="242021"/>
      <w:sz w:val="24"/>
      <w:szCs w:val="24"/>
    </w:rPr>
  </w:style>
</w:styles>
</file>

<file path=word/webSettings.xml><?xml version="1.0" encoding="utf-8"?>
<w:webSettings xmlns:r="http://schemas.openxmlformats.org/officeDocument/2006/relationships" xmlns:w="http://schemas.openxmlformats.org/wordprocessingml/2006/main">
  <w:divs>
    <w:div w:id="671957176">
      <w:bodyDiv w:val="1"/>
      <w:marLeft w:val="0"/>
      <w:marRight w:val="0"/>
      <w:marTop w:val="0"/>
      <w:marBottom w:val="0"/>
      <w:divBdr>
        <w:top w:val="none" w:sz="0" w:space="0" w:color="auto"/>
        <w:left w:val="none" w:sz="0" w:space="0" w:color="auto"/>
        <w:bottom w:val="none" w:sz="0" w:space="0" w:color="auto"/>
        <w:right w:val="none" w:sz="0" w:space="0" w:color="auto"/>
      </w:divBdr>
    </w:div>
    <w:div w:id="1312560667">
      <w:bodyDiv w:val="1"/>
      <w:marLeft w:val="0"/>
      <w:marRight w:val="0"/>
      <w:marTop w:val="0"/>
      <w:marBottom w:val="0"/>
      <w:divBdr>
        <w:top w:val="none" w:sz="0" w:space="0" w:color="auto"/>
        <w:left w:val="none" w:sz="0" w:space="0" w:color="auto"/>
        <w:bottom w:val="none" w:sz="0" w:space="0" w:color="auto"/>
        <w:right w:val="none" w:sz="0" w:space="0" w:color="auto"/>
      </w:divBdr>
    </w:div>
    <w:div w:id="148743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gov.gr/minenv/?p=1228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nesdoc.unesco.org/ark:/48223/pf000021975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A08D5-DF5C-49F1-AA8A-10C4DA8B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1673</Words>
  <Characters>9040</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magdalene</cp:lastModifiedBy>
  <cp:revision>2</cp:revision>
  <cp:lastPrinted>2023-11-28T19:09:00Z</cp:lastPrinted>
  <dcterms:created xsi:type="dcterms:W3CDTF">2023-11-28T19:20:00Z</dcterms:created>
  <dcterms:modified xsi:type="dcterms:W3CDTF">2023-11-28T19:20:00Z</dcterms:modified>
</cp:coreProperties>
</file>